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8E71B" w14:textId="77777777" w:rsidR="007757D0" w:rsidRDefault="007757D0" w:rsidP="007757D0">
      <w:pPr>
        <w:autoSpaceDE w:val="0"/>
        <w:autoSpaceDN w:val="0"/>
        <w:adjustRightInd w:val="0"/>
        <w:ind w:left="1080"/>
      </w:pPr>
    </w:p>
    <w:p w14:paraId="5696CAA7" w14:textId="77777777" w:rsidR="00295B48" w:rsidRPr="00D15D76" w:rsidRDefault="00295B48" w:rsidP="007757D0">
      <w:pPr>
        <w:autoSpaceDE w:val="0"/>
        <w:autoSpaceDN w:val="0"/>
        <w:adjustRightInd w:val="0"/>
        <w:ind w:left="1080"/>
      </w:pPr>
    </w:p>
    <w:p w14:paraId="71E94C52" w14:textId="77777777" w:rsidR="007757D0" w:rsidRPr="00D15D76" w:rsidRDefault="007757D0" w:rsidP="007757D0">
      <w:pPr>
        <w:autoSpaceDE w:val="0"/>
        <w:autoSpaceDN w:val="0"/>
        <w:adjustRightInd w:val="0"/>
        <w:ind w:left="540"/>
      </w:pPr>
    </w:p>
    <w:p w14:paraId="1E21D5F6" w14:textId="77777777" w:rsidR="007757D0" w:rsidRDefault="007757D0" w:rsidP="007757D0"/>
    <w:p w14:paraId="1319EEB3" w14:textId="77777777" w:rsidR="005E79D4" w:rsidRPr="00660508" w:rsidRDefault="005E7319" w:rsidP="005E79D4">
      <w:pPr>
        <w:jc w:val="center"/>
        <w:rPr>
          <w:sz w:val="36"/>
        </w:rPr>
      </w:pPr>
      <w:r w:rsidRPr="00AB34BF">
        <w:rPr>
          <w:rFonts w:ascii="Arial" w:hAnsi="Arial"/>
          <w:b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ROYAL FISH SRL</w:t>
      </w:r>
    </w:p>
    <w:p w14:paraId="64E70292" w14:textId="77777777" w:rsidR="005E79D4" w:rsidRPr="00660508" w:rsidRDefault="005E79D4" w:rsidP="005E79D4"/>
    <w:p w14:paraId="0D5A8810" w14:textId="77777777" w:rsidR="005E79D4" w:rsidRPr="00660508" w:rsidRDefault="005E79D4" w:rsidP="005E79D4"/>
    <w:p w14:paraId="65228C4D" w14:textId="77777777" w:rsidR="005E79D4" w:rsidRPr="00660508" w:rsidRDefault="005E79D4" w:rsidP="005E79D4"/>
    <w:p w14:paraId="796D528A" w14:textId="77777777" w:rsidR="005E79D4" w:rsidRPr="00660508" w:rsidRDefault="005E79D4" w:rsidP="005E79D4">
      <w:pPr>
        <w:autoSpaceDE w:val="0"/>
        <w:autoSpaceDN w:val="0"/>
        <w:adjustRightInd w:val="0"/>
        <w:spacing w:line="360" w:lineRule="auto"/>
        <w:jc w:val="center"/>
        <w:rPr>
          <w:b/>
          <w:iCs/>
          <w:sz w:val="26"/>
          <w:szCs w:val="26"/>
        </w:rPr>
      </w:pPr>
      <w:r w:rsidRPr="00660508">
        <w:rPr>
          <w:b/>
          <w:iCs/>
          <w:sz w:val="26"/>
          <w:szCs w:val="26"/>
        </w:rPr>
        <w:t>Modello di Organizzazione, Gestione e Controllo ai sensi del D.Lgs. 231/2001</w:t>
      </w:r>
    </w:p>
    <w:p w14:paraId="72047FE6" w14:textId="77777777" w:rsidR="005E79D4" w:rsidRPr="00660508" w:rsidRDefault="005E79D4" w:rsidP="005E79D4">
      <w:pPr>
        <w:autoSpaceDE w:val="0"/>
        <w:autoSpaceDN w:val="0"/>
        <w:adjustRightInd w:val="0"/>
        <w:spacing w:line="360" w:lineRule="auto"/>
        <w:jc w:val="center"/>
        <w:rPr>
          <w:b/>
          <w:iCs/>
          <w:sz w:val="26"/>
          <w:szCs w:val="26"/>
        </w:rPr>
      </w:pPr>
    </w:p>
    <w:p w14:paraId="31AB9FDA" w14:textId="77777777" w:rsidR="00EA0627" w:rsidRPr="00660508" w:rsidRDefault="00EA0627" w:rsidP="00EA0627">
      <w:pPr>
        <w:autoSpaceDE w:val="0"/>
        <w:autoSpaceDN w:val="0"/>
        <w:adjustRightInd w:val="0"/>
        <w:spacing w:line="360" w:lineRule="auto"/>
        <w:jc w:val="center"/>
        <w:rPr>
          <w:b/>
          <w:iCs/>
          <w:sz w:val="40"/>
          <w:szCs w:val="26"/>
        </w:rPr>
      </w:pPr>
      <w:r w:rsidRPr="00660508">
        <w:rPr>
          <w:b/>
          <w:iCs/>
          <w:sz w:val="40"/>
          <w:szCs w:val="26"/>
        </w:rPr>
        <w:t>ALLEGATO 1:</w:t>
      </w:r>
    </w:p>
    <w:p w14:paraId="20204D6E" w14:textId="77777777" w:rsidR="005E79D4" w:rsidRPr="0072175D" w:rsidRDefault="00EA0627" w:rsidP="0072175D">
      <w:pPr>
        <w:autoSpaceDE w:val="0"/>
        <w:autoSpaceDN w:val="0"/>
        <w:adjustRightInd w:val="0"/>
        <w:spacing w:line="360" w:lineRule="auto"/>
        <w:jc w:val="center"/>
        <w:rPr>
          <w:smallCaps/>
          <w:sz w:val="52"/>
          <w:szCs w:val="36"/>
        </w:rPr>
      </w:pPr>
      <w:r w:rsidRPr="00660508">
        <w:rPr>
          <w:b/>
          <w:iCs/>
          <w:sz w:val="40"/>
          <w:szCs w:val="26"/>
        </w:rPr>
        <w:t>CODICE ETICO</w:t>
      </w:r>
    </w:p>
    <w:p w14:paraId="124749A2" w14:textId="77777777" w:rsidR="005E79D4" w:rsidRPr="00660508" w:rsidRDefault="004879B1" w:rsidP="0072175D">
      <w:pPr>
        <w:jc w:val="center"/>
      </w:pPr>
      <w:r>
        <w:rPr>
          <w:rFonts w:ascii="Aptos" w:hAnsi="Aptos"/>
          <w:noProof/>
          <w:sz w:val="24"/>
          <w:szCs w:val="24"/>
          <w:lang w:eastAsia="it-IT"/>
        </w:rPr>
        <w:drawing>
          <wp:inline distT="0" distB="0" distL="0" distR="0" wp14:anchorId="095E2044" wp14:editId="7B0887FF">
            <wp:extent cx="1715322" cy="1135380"/>
            <wp:effectExtent l="0" t="0" r="0" b="0"/>
            <wp:docPr id="3" name="Immagine 3" descr="cid:image004.png@01DC15CD.E3F75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png@01DC15CD.E3F75B3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378" cy="113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08911" w14:textId="77777777" w:rsidR="005E79D4" w:rsidRPr="00660508" w:rsidRDefault="005E79D4" w:rsidP="005E79D4"/>
    <w:p w14:paraId="67F73A5F" w14:textId="77777777" w:rsidR="00CE5139" w:rsidRPr="00660508" w:rsidRDefault="00CE5139" w:rsidP="00CE5139"/>
    <w:tbl>
      <w:tblPr>
        <w:tblW w:w="430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51"/>
        <w:gridCol w:w="2049"/>
        <w:gridCol w:w="2301"/>
        <w:gridCol w:w="1981"/>
      </w:tblGrid>
      <w:tr w:rsidR="00CE5139" w:rsidRPr="00660508" w14:paraId="5B642B66" w14:textId="77777777" w:rsidTr="00FC1CA3">
        <w:trPr>
          <w:trHeight w:val="186"/>
          <w:jc w:val="center"/>
        </w:trPr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CC0000"/>
          </w:tcPr>
          <w:p w14:paraId="12874F9E" w14:textId="77777777" w:rsidR="00CE5139" w:rsidRPr="00660508" w:rsidRDefault="00CE5139" w:rsidP="00E66163">
            <w:pPr>
              <w:rPr>
                <w:b/>
                <w:color w:val="FFFFFF"/>
                <w:szCs w:val="18"/>
              </w:rPr>
            </w:pPr>
            <w:r w:rsidRPr="00660508">
              <w:rPr>
                <w:b/>
                <w:color w:val="FFFFFF"/>
                <w:szCs w:val="18"/>
              </w:rPr>
              <w:t>Funzione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</w:tcPr>
          <w:p w14:paraId="6C061299" w14:textId="77777777" w:rsidR="00CE5139" w:rsidRPr="00660508" w:rsidRDefault="00CE5139" w:rsidP="00E66163">
            <w:pPr>
              <w:jc w:val="center"/>
              <w:rPr>
                <w:b/>
                <w:color w:val="FFFFFF"/>
                <w:szCs w:val="18"/>
              </w:rPr>
            </w:pPr>
            <w:r w:rsidRPr="00660508">
              <w:rPr>
                <w:b/>
                <w:color w:val="FFFFFF"/>
                <w:szCs w:val="18"/>
              </w:rPr>
              <w:t>Nome</w:t>
            </w:r>
          </w:p>
        </w:tc>
        <w:tc>
          <w:tcPr>
            <w:tcW w:w="13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0000"/>
          </w:tcPr>
          <w:p w14:paraId="40046C3F" w14:textId="77777777" w:rsidR="00CE5139" w:rsidRPr="00660508" w:rsidRDefault="00CE5139" w:rsidP="00E66163">
            <w:pPr>
              <w:jc w:val="center"/>
              <w:rPr>
                <w:b/>
                <w:color w:val="FFFFFF"/>
                <w:szCs w:val="18"/>
              </w:rPr>
            </w:pPr>
            <w:r w:rsidRPr="00660508">
              <w:rPr>
                <w:b/>
                <w:color w:val="FFFFFF"/>
                <w:szCs w:val="18"/>
              </w:rPr>
              <w:t>Firma</w:t>
            </w:r>
          </w:p>
        </w:tc>
        <w:tc>
          <w:tcPr>
            <w:tcW w:w="119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0000"/>
          </w:tcPr>
          <w:p w14:paraId="04B97FB0" w14:textId="77777777" w:rsidR="00CE5139" w:rsidRPr="00660508" w:rsidRDefault="00CE5139" w:rsidP="00E66163">
            <w:pPr>
              <w:jc w:val="center"/>
              <w:rPr>
                <w:b/>
                <w:color w:val="FFFFFF"/>
                <w:szCs w:val="18"/>
              </w:rPr>
            </w:pPr>
            <w:r w:rsidRPr="00660508">
              <w:rPr>
                <w:b/>
                <w:color w:val="FFFFFF"/>
                <w:szCs w:val="18"/>
              </w:rPr>
              <w:t>Data</w:t>
            </w:r>
          </w:p>
        </w:tc>
      </w:tr>
      <w:tr w:rsidR="00CE5139" w:rsidRPr="00660508" w14:paraId="29942664" w14:textId="77777777" w:rsidTr="00FC1CA3">
        <w:trPr>
          <w:cantSplit/>
          <w:trHeight w:val="1814"/>
          <w:jc w:val="center"/>
        </w:trPr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CE1C531" w14:textId="77777777" w:rsidR="00CE5139" w:rsidRPr="00660508" w:rsidRDefault="00295B48" w:rsidP="00E66163">
            <w:pPr>
              <w:rPr>
                <w:szCs w:val="18"/>
              </w:rPr>
            </w:pPr>
            <w:r>
              <w:rPr>
                <w:szCs w:val="18"/>
              </w:rPr>
              <w:t>Consiglio di Amministrazione</w:t>
            </w:r>
          </w:p>
        </w:tc>
        <w:tc>
          <w:tcPr>
            <w:tcW w:w="1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6BA2C" w14:textId="77777777" w:rsidR="00FC1CA3" w:rsidRPr="00FC1CA3" w:rsidRDefault="00FC1CA3" w:rsidP="00FC1CA3">
            <w:pPr>
              <w:rPr>
                <w:i/>
                <w:szCs w:val="18"/>
              </w:rPr>
            </w:pPr>
          </w:p>
          <w:p w14:paraId="56310DDD" w14:textId="77777777" w:rsidR="00A4494D" w:rsidRPr="00FC1CA3" w:rsidRDefault="00FC1CA3" w:rsidP="00FC1CA3">
            <w:pPr>
              <w:jc w:val="center"/>
              <w:rPr>
                <w:szCs w:val="18"/>
              </w:rPr>
            </w:pPr>
            <w:r w:rsidRPr="00FC1CA3">
              <w:rPr>
                <w:szCs w:val="18"/>
              </w:rPr>
              <w:t>Rossi Luca</w:t>
            </w:r>
          </w:p>
          <w:p w14:paraId="32EDB612" w14:textId="77777777" w:rsidR="00FC1CA3" w:rsidRDefault="00FC1CA3" w:rsidP="00FC1CA3">
            <w:pPr>
              <w:jc w:val="center"/>
              <w:rPr>
                <w:szCs w:val="18"/>
              </w:rPr>
            </w:pPr>
          </w:p>
          <w:p w14:paraId="646EA1C2" w14:textId="77777777" w:rsidR="00FC1CA3" w:rsidRPr="00FC1CA3" w:rsidRDefault="00FC1CA3" w:rsidP="00FC1CA3">
            <w:pPr>
              <w:jc w:val="center"/>
              <w:rPr>
                <w:szCs w:val="18"/>
              </w:rPr>
            </w:pPr>
            <w:r w:rsidRPr="00FC1CA3">
              <w:rPr>
                <w:szCs w:val="18"/>
              </w:rPr>
              <w:t>Rossi Silvia</w:t>
            </w:r>
          </w:p>
          <w:p w14:paraId="03408BC9" w14:textId="77777777" w:rsidR="00FC1CA3" w:rsidRDefault="00FC1CA3" w:rsidP="00FC1CA3">
            <w:pPr>
              <w:jc w:val="center"/>
              <w:rPr>
                <w:szCs w:val="18"/>
              </w:rPr>
            </w:pPr>
          </w:p>
          <w:p w14:paraId="5E3F5E9B" w14:textId="77777777" w:rsidR="00FC1CA3" w:rsidRPr="00FC1CA3" w:rsidRDefault="00FC1CA3" w:rsidP="00FC1CA3">
            <w:pPr>
              <w:jc w:val="center"/>
              <w:rPr>
                <w:szCs w:val="18"/>
              </w:rPr>
            </w:pPr>
            <w:r w:rsidRPr="00FC1CA3">
              <w:rPr>
                <w:szCs w:val="18"/>
              </w:rPr>
              <w:t>Rossi Nicola</w:t>
            </w:r>
          </w:p>
          <w:p w14:paraId="401D502E" w14:textId="77777777" w:rsidR="007633ED" w:rsidRPr="00FC1CA3" w:rsidRDefault="007633ED" w:rsidP="00FC1CA3">
            <w:pPr>
              <w:rPr>
                <w:i/>
                <w:szCs w:val="18"/>
              </w:rPr>
            </w:pPr>
          </w:p>
        </w:tc>
        <w:tc>
          <w:tcPr>
            <w:tcW w:w="13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F99C675" w14:textId="77777777" w:rsidR="00CE5139" w:rsidRPr="00E66A16" w:rsidRDefault="00CE5139" w:rsidP="00E66163">
            <w:pPr>
              <w:jc w:val="center"/>
            </w:pPr>
          </w:p>
        </w:tc>
        <w:tc>
          <w:tcPr>
            <w:tcW w:w="1196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5F56DE" w14:textId="77777777" w:rsidR="00CE5139" w:rsidRPr="00E66A16" w:rsidRDefault="00336914" w:rsidP="00E66163">
            <w:pPr>
              <w:jc w:val="center"/>
            </w:pPr>
            <w:r>
              <w:t>16</w:t>
            </w:r>
            <w:r w:rsidR="002A6003">
              <w:t>/1</w:t>
            </w:r>
            <w:r>
              <w:t>0</w:t>
            </w:r>
            <w:r w:rsidR="002A6003">
              <w:t>/202</w:t>
            </w:r>
            <w:r>
              <w:t>5</w:t>
            </w:r>
          </w:p>
        </w:tc>
      </w:tr>
    </w:tbl>
    <w:p w14:paraId="33919675" w14:textId="77777777" w:rsidR="00CE5139" w:rsidRPr="00660508" w:rsidRDefault="00CE5139" w:rsidP="00CE5139"/>
    <w:tbl>
      <w:tblPr>
        <w:tblW w:w="438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82"/>
        <w:gridCol w:w="1080"/>
        <w:gridCol w:w="6275"/>
      </w:tblGrid>
      <w:tr w:rsidR="00C23EF2" w:rsidRPr="00C23EF2" w14:paraId="39346E05" w14:textId="77777777" w:rsidTr="00822918">
        <w:trPr>
          <w:trHeight w:val="196"/>
          <w:jc w:val="center"/>
        </w:trPr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</w:tcPr>
          <w:p w14:paraId="7345CEF5" w14:textId="77777777" w:rsidR="00C23EF2" w:rsidRPr="00C23EF2" w:rsidRDefault="00C23EF2" w:rsidP="00C23EF2">
            <w:pPr>
              <w:jc w:val="center"/>
              <w:rPr>
                <w:b/>
                <w:color w:val="FFFFFF"/>
                <w:sz w:val="18"/>
              </w:rPr>
            </w:pPr>
            <w:r w:rsidRPr="00C23EF2">
              <w:rPr>
                <w:b/>
                <w:color w:val="FFFFFF"/>
                <w:sz w:val="18"/>
              </w:rPr>
              <w:t>Revisione</w:t>
            </w:r>
          </w:p>
        </w:tc>
        <w:tc>
          <w:tcPr>
            <w:tcW w:w="64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</w:tcPr>
          <w:p w14:paraId="58217FA5" w14:textId="77777777" w:rsidR="00C23EF2" w:rsidRPr="00C23EF2" w:rsidRDefault="00C23EF2" w:rsidP="00C23EF2">
            <w:pPr>
              <w:jc w:val="center"/>
              <w:rPr>
                <w:b/>
                <w:color w:val="FFFFFF"/>
                <w:sz w:val="18"/>
              </w:rPr>
            </w:pPr>
            <w:r w:rsidRPr="00C23EF2">
              <w:rPr>
                <w:b/>
                <w:color w:val="FFFFFF"/>
                <w:sz w:val="18"/>
              </w:rPr>
              <w:t>Data</w:t>
            </w:r>
          </w:p>
        </w:tc>
        <w:tc>
          <w:tcPr>
            <w:tcW w:w="371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C0000"/>
            <w:vAlign w:val="center"/>
          </w:tcPr>
          <w:p w14:paraId="182AB37D" w14:textId="77777777" w:rsidR="00C23EF2" w:rsidRPr="00C23EF2" w:rsidRDefault="00C23EF2" w:rsidP="00C23EF2">
            <w:pPr>
              <w:rPr>
                <w:b/>
                <w:color w:val="FFFFFF"/>
                <w:sz w:val="18"/>
              </w:rPr>
            </w:pPr>
            <w:r w:rsidRPr="00C23EF2">
              <w:rPr>
                <w:b/>
                <w:color w:val="FFFFFF"/>
                <w:sz w:val="18"/>
              </w:rPr>
              <w:t>Motivo</w:t>
            </w:r>
          </w:p>
        </w:tc>
      </w:tr>
      <w:tr w:rsidR="00C23EF2" w:rsidRPr="00C23EF2" w14:paraId="2D7E8C47" w14:textId="77777777" w:rsidTr="00822918">
        <w:trPr>
          <w:trHeight w:val="196"/>
          <w:jc w:val="center"/>
        </w:trPr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D84B8" w14:textId="77777777" w:rsidR="00C23EF2" w:rsidRPr="00C23EF2" w:rsidRDefault="00C23EF2" w:rsidP="00C23EF2">
            <w:pPr>
              <w:jc w:val="center"/>
            </w:pPr>
            <w:r w:rsidRPr="00C23EF2">
              <w:t>0</w:t>
            </w:r>
          </w:p>
        </w:tc>
        <w:tc>
          <w:tcPr>
            <w:tcW w:w="64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894496" w14:textId="77777777" w:rsidR="00C23EF2" w:rsidRPr="00C23EF2" w:rsidRDefault="00C23EF2" w:rsidP="00C23EF2">
            <w:pPr>
              <w:jc w:val="center"/>
            </w:pPr>
            <w:r w:rsidRPr="00C23EF2">
              <w:t>01/04/2015</w:t>
            </w:r>
          </w:p>
        </w:tc>
        <w:tc>
          <w:tcPr>
            <w:tcW w:w="371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18FBBE" w14:textId="77777777" w:rsidR="00C23EF2" w:rsidRPr="00C23EF2" w:rsidRDefault="00C23EF2" w:rsidP="00C23EF2">
            <w:r w:rsidRPr="00C23EF2">
              <w:t>Prima Emissione</w:t>
            </w:r>
          </w:p>
        </w:tc>
      </w:tr>
      <w:tr w:rsidR="00C23EF2" w:rsidRPr="00C23EF2" w14:paraId="26512F6A" w14:textId="77777777" w:rsidTr="00822918">
        <w:trPr>
          <w:trHeight w:val="263"/>
          <w:jc w:val="center"/>
        </w:trPr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85AFA" w14:textId="77777777" w:rsidR="00C23EF2" w:rsidRPr="00C23EF2" w:rsidRDefault="00C23EF2" w:rsidP="00C23EF2">
            <w:pPr>
              <w:jc w:val="center"/>
            </w:pPr>
            <w:r w:rsidRPr="00C23EF2">
              <w:t>1</w:t>
            </w:r>
          </w:p>
        </w:tc>
        <w:tc>
          <w:tcPr>
            <w:tcW w:w="64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272B33" w14:textId="77777777" w:rsidR="00C23EF2" w:rsidRPr="00C23EF2" w:rsidRDefault="00C23EF2" w:rsidP="00C23EF2">
            <w:r w:rsidRPr="00C23EF2">
              <w:t>01/10/2015</w:t>
            </w:r>
          </w:p>
        </w:tc>
        <w:tc>
          <w:tcPr>
            <w:tcW w:w="371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EB0F91A" w14:textId="77777777" w:rsidR="00C23EF2" w:rsidRPr="00C23EF2" w:rsidRDefault="00C23EF2" w:rsidP="00C23EF2">
            <w:r w:rsidRPr="00C23EF2">
              <w:t>Revisione aggiornamento procedure aziendali e reati presupposto</w:t>
            </w:r>
          </w:p>
        </w:tc>
      </w:tr>
      <w:tr w:rsidR="00C23EF2" w:rsidRPr="00C23EF2" w14:paraId="6B72AE4F" w14:textId="77777777" w:rsidTr="00822918">
        <w:trPr>
          <w:trHeight w:val="263"/>
          <w:jc w:val="center"/>
        </w:trPr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4CE9A" w14:textId="77777777" w:rsidR="00C23EF2" w:rsidRPr="00C23EF2" w:rsidRDefault="00C23EF2" w:rsidP="00C23EF2">
            <w:pPr>
              <w:jc w:val="center"/>
            </w:pPr>
            <w:r w:rsidRPr="00C23EF2">
              <w:t>2</w:t>
            </w:r>
          </w:p>
        </w:tc>
        <w:tc>
          <w:tcPr>
            <w:tcW w:w="64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C69C4C" w14:textId="77777777" w:rsidR="00C23EF2" w:rsidRPr="00C23EF2" w:rsidRDefault="00C23EF2" w:rsidP="00C23EF2">
            <w:r w:rsidRPr="00C23EF2">
              <w:t>23/01/2019</w:t>
            </w:r>
          </w:p>
        </w:tc>
        <w:tc>
          <w:tcPr>
            <w:tcW w:w="371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466EBD9" w14:textId="77777777" w:rsidR="00C23EF2" w:rsidRPr="00C23EF2" w:rsidRDefault="00C23EF2" w:rsidP="00C23EF2">
            <w:r w:rsidRPr="00C23EF2">
              <w:t>Aggiornamento a nuovi reati presupposto e a LEGGE 30 novembre 2017, n. 179, recepimento nuove procedure aziendali 9001 e privacy</w:t>
            </w:r>
          </w:p>
        </w:tc>
      </w:tr>
      <w:tr w:rsidR="00C23EF2" w:rsidRPr="00C23EF2" w14:paraId="4E4B4F5E" w14:textId="77777777" w:rsidTr="00822918">
        <w:trPr>
          <w:trHeight w:val="263"/>
          <w:jc w:val="center"/>
        </w:trPr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5FBAB" w14:textId="77777777" w:rsidR="00C23EF2" w:rsidRPr="00C23EF2" w:rsidRDefault="00C23EF2" w:rsidP="00C23EF2">
            <w:pPr>
              <w:jc w:val="center"/>
            </w:pPr>
            <w:r w:rsidRPr="00C23EF2">
              <w:t>3</w:t>
            </w:r>
          </w:p>
        </w:tc>
        <w:tc>
          <w:tcPr>
            <w:tcW w:w="64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E4A968" w14:textId="77777777" w:rsidR="00C23EF2" w:rsidRPr="00C23EF2" w:rsidRDefault="00C23EF2" w:rsidP="00C23EF2">
            <w:r w:rsidRPr="00C23EF2">
              <w:t>27/04/2021</w:t>
            </w:r>
          </w:p>
        </w:tc>
        <w:tc>
          <w:tcPr>
            <w:tcW w:w="371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443F643" w14:textId="77777777" w:rsidR="00C23EF2" w:rsidRPr="00C23EF2" w:rsidRDefault="00C23EF2" w:rsidP="00C23EF2">
            <w:r w:rsidRPr="00C23EF2">
              <w:t>Aggiornamento alla L. 3/2019, L. 157/2019 e D.Lgs. 75/2020</w:t>
            </w:r>
          </w:p>
        </w:tc>
      </w:tr>
      <w:tr w:rsidR="002A6003" w:rsidRPr="00C23EF2" w14:paraId="0EB9E933" w14:textId="77777777" w:rsidTr="00772732">
        <w:trPr>
          <w:trHeight w:val="263"/>
          <w:jc w:val="center"/>
        </w:trPr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0999F" w14:textId="77777777" w:rsidR="002A6003" w:rsidRPr="00C23EF2" w:rsidRDefault="002A6003" w:rsidP="00772732">
            <w:pPr>
              <w:jc w:val="center"/>
            </w:pPr>
            <w:r>
              <w:t>4</w:t>
            </w:r>
          </w:p>
        </w:tc>
        <w:tc>
          <w:tcPr>
            <w:tcW w:w="64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8245BF" w14:textId="77777777" w:rsidR="002A6003" w:rsidRPr="00C23EF2" w:rsidRDefault="002A6003" w:rsidP="00772732">
            <w:r>
              <w:t>13/12/2023</w:t>
            </w:r>
          </w:p>
        </w:tc>
        <w:tc>
          <w:tcPr>
            <w:tcW w:w="371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BA9A30" w14:textId="77777777" w:rsidR="002A6003" w:rsidRPr="00C23EF2" w:rsidRDefault="002A6003" w:rsidP="002A6003">
            <w:r>
              <w:t>Adeguamento al D.lgs. 24/2023 in materia di Whistleblowing</w:t>
            </w:r>
          </w:p>
        </w:tc>
      </w:tr>
      <w:tr w:rsidR="00570516" w:rsidRPr="00C23EF2" w14:paraId="7F122FC5" w14:textId="77777777" w:rsidTr="00772732">
        <w:trPr>
          <w:trHeight w:val="263"/>
          <w:jc w:val="center"/>
        </w:trPr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40121" w14:textId="77777777" w:rsidR="00570516" w:rsidRPr="00C23EF2" w:rsidRDefault="00570516" w:rsidP="00772732">
            <w:pPr>
              <w:jc w:val="center"/>
            </w:pPr>
            <w:r>
              <w:t>5</w:t>
            </w:r>
          </w:p>
        </w:tc>
        <w:tc>
          <w:tcPr>
            <w:tcW w:w="64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1BF9ED" w14:textId="77777777" w:rsidR="00570516" w:rsidRPr="00C23EF2" w:rsidRDefault="00570516" w:rsidP="00772732">
            <w:r>
              <w:t>1</w:t>
            </w:r>
            <w:r w:rsidR="00336914">
              <w:t>6</w:t>
            </w:r>
            <w:r>
              <w:t>/10/2025</w:t>
            </w:r>
          </w:p>
        </w:tc>
        <w:tc>
          <w:tcPr>
            <w:tcW w:w="371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F4FAFA6" w14:textId="77777777" w:rsidR="00570516" w:rsidRPr="00C23EF2" w:rsidRDefault="00570516" w:rsidP="00772732">
            <w:r>
              <w:t xml:space="preserve">Adeguamento al D.lgs. </w:t>
            </w:r>
            <w:r w:rsidR="00260656">
              <w:t>141/2024 (contrabbando)</w:t>
            </w:r>
          </w:p>
        </w:tc>
      </w:tr>
    </w:tbl>
    <w:p w14:paraId="77BF88CE" w14:textId="77777777" w:rsidR="00202941" w:rsidRDefault="00202941" w:rsidP="007757D0">
      <w:pPr>
        <w:pStyle w:val="Default"/>
        <w:ind w:right="67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</w:p>
    <w:p w14:paraId="09F04AF0" w14:textId="77777777" w:rsidR="00202941" w:rsidRPr="00660508" w:rsidRDefault="00202941" w:rsidP="00FB3E5A">
      <w:pPr>
        <w:pStyle w:val="Default"/>
        <w:ind w:right="67"/>
        <w:jc w:val="center"/>
        <w:rPr>
          <w:rFonts w:ascii="Times New Roman" w:hAnsi="Times New Roman" w:cs="Times New Roman"/>
          <w:b/>
          <w:bCs/>
          <w:sz w:val="32"/>
          <w:szCs w:val="32"/>
          <w:lang w:val="it-IT"/>
        </w:rPr>
      </w:pPr>
    </w:p>
    <w:p w14:paraId="627795A7" w14:textId="77777777" w:rsidR="00FC1CA3" w:rsidRPr="00660508" w:rsidRDefault="00FC1CA3" w:rsidP="00FB3E5A">
      <w:pPr>
        <w:pStyle w:val="Corpotesto"/>
        <w:jc w:val="center"/>
        <w:rPr>
          <w:rFonts w:ascii="Times New Roman" w:hAnsi="Times New Roman"/>
          <w:b/>
          <w:i/>
          <w:iCs/>
        </w:rPr>
      </w:pPr>
      <w:r w:rsidRPr="00660508">
        <w:rPr>
          <w:rFonts w:ascii="Times New Roman" w:hAnsi="Times New Roman"/>
          <w:b/>
          <w:i/>
          <w:iCs/>
        </w:rPr>
        <w:t xml:space="preserve">Questo Documento è di proprietà esclusiva di </w:t>
      </w:r>
      <w:r>
        <w:rPr>
          <w:rFonts w:ascii="Times New Roman" w:hAnsi="Times New Roman"/>
          <w:b/>
          <w:i/>
          <w:iCs/>
        </w:rPr>
        <w:t>ROYAL FISH SRL</w:t>
      </w:r>
    </w:p>
    <w:p w14:paraId="20B517EA" w14:textId="77777777" w:rsidR="00FC1CA3" w:rsidRPr="00660508" w:rsidRDefault="00FC1CA3" w:rsidP="00FC1CA3">
      <w:pPr>
        <w:pStyle w:val="Corpotesto"/>
        <w:ind w:left="1134" w:right="1134"/>
        <w:jc w:val="center"/>
        <w:rPr>
          <w:rFonts w:ascii="Times New Roman" w:hAnsi="Times New Roman"/>
          <w:i/>
        </w:rPr>
      </w:pPr>
      <w:r w:rsidRPr="00660508">
        <w:rPr>
          <w:rFonts w:ascii="Times New Roman" w:hAnsi="Times New Roman"/>
          <w:i/>
        </w:rPr>
        <w:t xml:space="preserve">Qualsiasi divulgazione, riproduzione o cessione di contenuti a terzi deve </w:t>
      </w:r>
    </w:p>
    <w:p w14:paraId="5E63233A" w14:textId="77777777" w:rsidR="00FC1CA3" w:rsidRPr="00660508" w:rsidRDefault="00FC1CA3" w:rsidP="00FC1CA3">
      <w:pPr>
        <w:pStyle w:val="Corpotesto"/>
        <w:ind w:left="1134" w:right="1134"/>
        <w:jc w:val="center"/>
        <w:rPr>
          <w:rFonts w:ascii="Times New Roman" w:hAnsi="Times New Roman"/>
          <w:i/>
        </w:rPr>
      </w:pPr>
      <w:r w:rsidRPr="00660508">
        <w:rPr>
          <w:rFonts w:ascii="Times New Roman" w:hAnsi="Times New Roman"/>
          <w:i/>
        </w:rPr>
        <w:t>essere preventivamente autorizzata dalla stessa Società.</w:t>
      </w:r>
    </w:p>
    <w:p w14:paraId="1C4B6341" w14:textId="77777777" w:rsidR="00FC1CA3" w:rsidRPr="00660508" w:rsidRDefault="00FC1CA3" w:rsidP="00FC1CA3">
      <w:pPr>
        <w:rPr>
          <w:lang w:eastAsia="en-GB"/>
        </w:rPr>
      </w:pPr>
    </w:p>
    <w:p w14:paraId="132B7FC5" w14:textId="77777777" w:rsidR="007757D0" w:rsidRPr="00660508" w:rsidRDefault="007757D0" w:rsidP="00FC1CA3">
      <w:pPr>
        <w:pStyle w:val="Corpotesto"/>
        <w:rPr>
          <w:i/>
          <w:iCs/>
          <w:szCs w:val="24"/>
        </w:rPr>
      </w:pPr>
      <w:r w:rsidRPr="00660508">
        <w:rPr>
          <w:lang w:eastAsia="en-GB"/>
        </w:rPr>
        <w:tab/>
      </w:r>
    </w:p>
    <w:p w14:paraId="06D1632A" w14:textId="77777777" w:rsidR="007757D0" w:rsidRPr="00660508" w:rsidRDefault="007757D0" w:rsidP="007757D0">
      <w:pPr>
        <w:rPr>
          <w:lang w:eastAsia="en-GB"/>
        </w:rPr>
        <w:sectPr w:rsidR="007757D0" w:rsidRPr="00660508" w:rsidSect="00CE5139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7" w:right="1134" w:bottom="1134" w:left="1134" w:header="720" w:footer="790" w:gutter="0"/>
          <w:cols w:space="720"/>
          <w:noEndnote/>
          <w:titlePg/>
          <w:docGrid w:linePitch="326"/>
        </w:sectPr>
      </w:pPr>
    </w:p>
    <w:p w14:paraId="29D5F762" w14:textId="77777777" w:rsidR="0020754C" w:rsidRPr="00660508" w:rsidRDefault="0020754C">
      <w:pPr>
        <w:pStyle w:val="Default"/>
        <w:ind w:right="67"/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660508">
        <w:rPr>
          <w:rFonts w:ascii="Times New Roman" w:hAnsi="Times New Roman" w:cs="Times New Roman"/>
          <w:b/>
          <w:sz w:val="28"/>
          <w:szCs w:val="28"/>
          <w:lang w:val="it-IT"/>
        </w:rPr>
        <w:lastRenderedPageBreak/>
        <w:t>INDICE</w:t>
      </w:r>
    </w:p>
    <w:p w14:paraId="10803C20" w14:textId="77777777" w:rsidR="0020754C" w:rsidRPr="00660508" w:rsidRDefault="0020754C">
      <w:pPr>
        <w:pStyle w:val="Default"/>
        <w:ind w:right="67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228F6314" w14:textId="77777777" w:rsidR="002E1B8E" w:rsidRDefault="002372C3">
      <w:pPr>
        <w:pStyle w:val="Sommario2"/>
        <w:tabs>
          <w:tab w:val="left" w:pos="72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it-IT"/>
        </w:rPr>
      </w:pPr>
      <w:r w:rsidRPr="00660508">
        <w:rPr>
          <w:rFonts w:ascii="Times New Roman" w:hAnsi="Times New Roman" w:cs="Times New Roman"/>
          <w:caps/>
          <w:smallCaps w:val="0"/>
        </w:rPr>
        <w:fldChar w:fldCharType="begin"/>
      </w:r>
      <w:r w:rsidRPr="00660508">
        <w:rPr>
          <w:rFonts w:ascii="Times New Roman" w:hAnsi="Times New Roman" w:cs="Times New Roman"/>
          <w:caps/>
          <w:smallCaps w:val="0"/>
        </w:rPr>
        <w:instrText xml:space="preserve"> TOC \o "1-3" \h \z \u </w:instrText>
      </w:r>
      <w:r w:rsidRPr="00660508">
        <w:rPr>
          <w:rFonts w:ascii="Times New Roman" w:hAnsi="Times New Roman" w:cs="Times New Roman"/>
          <w:caps/>
          <w:smallCaps w:val="0"/>
        </w:rPr>
        <w:fldChar w:fldCharType="separate"/>
      </w:r>
      <w:hyperlink w:anchor="_Toc211511328" w:history="1">
        <w:r w:rsidR="002E1B8E" w:rsidRPr="0040097E">
          <w:rPr>
            <w:rStyle w:val="Collegamentoipertestuale"/>
            <w:rFonts w:ascii="Times New Roman" w:hAnsi="Times New Roman" w:cs="Times New Roman"/>
            <w:noProof/>
          </w:rPr>
          <w:t>1.</w:t>
        </w:r>
        <w:r w:rsidR="002E1B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it-IT"/>
          </w:rPr>
          <w:tab/>
        </w:r>
        <w:r w:rsidR="002E1B8E" w:rsidRPr="0040097E">
          <w:rPr>
            <w:rStyle w:val="Collegamentoipertestuale"/>
            <w:rFonts w:ascii="Times New Roman" w:hAnsi="Times New Roman" w:cs="Times New Roman"/>
            <w:noProof/>
          </w:rPr>
          <w:t>DISPOSIZIONI PRELIMINARI</w:t>
        </w:r>
        <w:r w:rsidR="002E1B8E">
          <w:rPr>
            <w:noProof/>
            <w:webHidden/>
          </w:rPr>
          <w:tab/>
        </w:r>
        <w:r w:rsidR="002E1B8E">
          <w:rPr>
            <w:noProof/>
            <w:webHidden/>
          </w:rPr>
          <w:fldChar w:fldCharType="begin"/>
        </w:r>
        <w:r w:rsidR="002E1B8E">
          <w:rPr>
            <w:noProof/>
            <w:webHidden/>
          </w:rPr>
          <w:instrText xml:space="preserve"> PAGEREF _Toc211511328 \h </w:instrText>
        </w:r>
        <w:r w:rsidR="002E1B8E">
          <w:rPr>
            <w:noProof/>
            <w:webHidden/>
          </w:rPr>
        </w:r>
        <w:r w:rsidR="002E1B8E">
          <w:rPr>
            <w:noProof/>
            <w:webHidden/>
          </w:rPr>
          <w:fldChar w:fldCharType="separate"/>
        </w:r>
        <w:r w:rsidR="002E1B8E">
          <w:rPr>
            <w:noProof/>
            <w:webHidden/>
          </w:rPr>
          <w:t>3</w:t>
        </w:r>
        <w:r w:rsidR="002E1B8E">
          <w:rPr>
            <w:noProof/>
            <w:webHidden/>
          </w:rPr>
          <w:fldChar w:fldCharType="end"/>
        </w:r>
      </w:hyperlink>
    </w:p>
    <w:p w14:paraId="71D8CCBB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29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1.1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Premessa e obiettivi del Codice Etico - Destinatari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533134D" w14:textId="77777777" w:rsidR="002E1B8E" w:rsidRDefault="002E1B8E">
      <w:pPr>
        <w:pStyle w:val="Sommario2"/>
        <w:tabs>
          <w:tab w:val="left" w:pos="72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it-IT"/>
        </w:rPr>
      </w:pPr>
      <w:hyperlink w:anchor="_Toc211511330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2.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PRINCIPI FONDAMENTALI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3784412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31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2.1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I principi fondamentali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7D82AE0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32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2.2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Rispetto delle leggi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AF1A007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33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2.3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Professionalità e spirito di collaborazione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294FF6B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34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2.4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Onestà e completezza di informazione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9175B4C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35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2.5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Dignità ed eguaglianza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01671FE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36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2.6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Conflitto di interessi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81FC8A8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37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2.7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Procedimenti penali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61B565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38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2.8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Tracciabilità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D78876E" w14:textId="77777777" w:rsidR="002E1B8E" w:rsidRDefault="002E1B8E">
      <w:pPr>
        <w:pStyle w:val="Sommario2"/>
        <w:tabs>
          <w:tab w:val="left" w:pos="72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it-IT"/>
        </w:rPr>
      </w:pPr>
      <w:hyperlink w:anchor="_Toc211511339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3.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RAPPORTI ESTERNI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3F07974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40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3.1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Comunicazioni verso l’esterno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B701F98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41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3.2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Rapporti con i clienti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778FCDD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42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3.3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Rapporti con i fornitori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7895A78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43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3.4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Rapporti con i collaboratori esterni (agenti, professionisti e consulenti)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B605935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44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3.5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Rapporti con i partner d’affari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A4AEECB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45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3.6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Rapporti con la Pubblica Amministrazione e Enti Pubblici o uffici con funzioni pubbliche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7B79F7C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46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3.7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Rapporti con Partiti politici, Organizzazioni sindacali e altre Associazioni portatrici di interessi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A6E4BA9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47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3.8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Donativi, benefici o altre utilità, sponsorizzazione e donazioni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45976B9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48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3.9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Gestione della proprietà intellettuale e industriale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72C795E" w14:textId="77777777" w:rsidR="002E1B8E" w:rsidRDefault="002E1B8E">
      <w:pPr>
        <w:pStyle w:val="Sommario2"/>
        <w:tabs>
          <w:tab w:val="left" w:pos="72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it-IT"/>
        </w:rPr>
      </w:pPr>
      <w:hyperlink w:anchor="_Toc211511349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4.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GESTIONE SOCIETARIA, CONTABILITA’ E ANTIRICICLAGGIO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038BCAD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50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4.1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Gestione Societaria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BAB1529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51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4.2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Rapporti con il Revisore Legale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D579757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52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4.3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Registrazioni Contabili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455CF75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53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4.4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Antiriciclaggio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B046FBA" w14:textId="77777777" w:rsidR="002E1B8E" w:rsidRDefault="002E1B8E">
      <w:pPr>
        <w:pStyle w:val="Sommario2"/>
        <w:tabs>
          <w:tab w:val="left" w:pos="72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it-IT"/>
        </w:rPr>
      </w:pPr>
      <w:hyperlink w:anchor="_Toc211511354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5.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RISORSE UMANE E POLITICA DELL'OCCUPAZIONE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43F2390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55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5.1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Principi generali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54421DB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56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5.2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Costituzione del rapporto di lavoro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1D3A088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57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5.3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Regolarità del lavoro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EC2504E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58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5.4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Selezione, valorizzazione e formazione professionale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F8FA471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59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5.5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Eguaglianza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4A4504E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60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5.6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Remunerazione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EA97E3B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61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5.7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Ambiente di lavoro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75C5242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62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5.8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Utilizzo di attrezzature e strutture aziendali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BCC89FD" w14:textId="77777777" w:rsidR="002E1B8E" w:rsidRDefault="002E1B8E">
      <w:pPr>
        <w:pStyle w:val="Sommario2"/>
        <w:tabs>
          <w:tab w:val="left" w:pos="72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it-IT"/>
        </w:rPr>
      </w:pPr>
      <w:hyperlink w:anchor="_Toc211511363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6.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POLITICA D’IMPRESA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0D68AD9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64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6.1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Sicurezza dei prodotti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1997BCD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65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6.2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Tutela e rispetto dell’ambiente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82F4091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66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6.3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Centralità e protezione della salute e della sicurezza sui luoghi di lavoro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7CCAD08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67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6.4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Concorrenza leale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216C1C8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68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6.5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Adempimenti tributari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E14E022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69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6.6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Divieto di commissione di reati tributari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1E76752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70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6.7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Divieto di contrabbando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5738F02" w14:textId="77777777" w:rsidR="002E1B8E" w:rsidRDefault="002E1B8E">
      <w:pPr>
        <w:pStyle w:val="Sommario2"/>
        <w:tabs>
          <w:tab w:val="left" w:pos="72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it-IT"/>
        </w:rPr>
      </w:pPr>
      <w:hyperlink w:anchor="_Toc211511371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7.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RISERVATEZZA DELLE INFORMAZIONI E TUTELA DELLA PRIVACY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D41E784" w14:textId="77777777" w:rsidR="002E1B8E" w:rsidRDefault="002E1B8E">
      <w:pPr>
        <w:pStyle w:val="Sommario3"/>
        <w:tabs>
          <w:tab w:val="left" w:pos="960"/>
          <w:tab w:val="right" w:leader="dot" w:pos="9629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it-IT"/>
        </w:rPr>
      </w:pPr>
      <w:hyperlink w:anchor="_Toc211511372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7.1</w:t>
        </w:r>
        <w:r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Utilizzo dei Sistemi Informativi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45B77BD" w14:textId="77777777" w:rsidR="002E1B8E" w:rsidRDefault="002E1B8E">
      <w:pPr>
        <w:pStyle w:val="Sommario2"/>
        <w:tabs>
          <w:tab w:val="left" w:pos="72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it-IT"/>
        </w:rPr>
      </w:pPr>
      <w:hyperlink w:anchor="_Toc211511373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8.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DISPOSIZIONI DI ATTUAZIONE E DIFFUSIONE DEL CODICE ETICO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40D5DC2" w14:textId="77777777" w:rsidR="002E1B8E" w:rsidRDefault="002E1B8E">
      <w:pPr>
        <w:pStyle w:val="Sommario2"/>
        <w:tabs>
          <w:tab w:val="left" w:pos="72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it-IT"/>
        </w:rPr>
      </w:pPr>
      <w:hyperlink w:anchor="_Toc211511374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9.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WHISTLEBLOIWING – D.lgs. 24/2023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FD2BBFB" w14:textId="77777777" w:rsidR="002E1B8E" w:rsidRDefault="002E1B8E">
      <w:pPr>
        <w:pStyle w:val="Sommario2"/>
        <w:tabs>
          <w:tab w:val="left" w:pos="720"/>
          <w:tab w:val="right" w:leader="dot" w:pos="9629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it-IT"/>
        </w:rPr>
      </w:pPr>
      <w:hyperlink w:anchor="_Toc211511375" w:history="1">
        <w:r w:rsidRPr="0040097E">
          <w:rPr>
            <w:rStyle w:val="Collegamentoipertestuale"/>
            <w:rFonts w:ascii="Times New Roman" w:hAnsi="Times New Roman" w:cs="Times New Roman"/>
            <w:noProof/>
          </w:rPr>
          <w:t>10.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it-IT"/>
          </w:rPr>
          <w:tab/>
        </w:r>
        <w:r w:rsidRPr="0040097E">
          <w:rPr>
            <w:rStyle w:val="Collegamentoipertestuale"/>
            <w:rFonts w:ascii="Times New Roman" w:hAnsi="Times New Roman" w:cs="Times New Roman"/>
            <w:noProof/>
          </w:rPr>
          <w:t>VIOLAZIONI DEL CODICE ETICO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_Toc211511375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2828A97" w14:textId="77777777" w:rsidR="0020754C" w:rsidRPr="00660508" w:rsidRDefault="002372C3" w:rsidP="004A341A">
      <w:pPr>
        <w:pStyle w:val="Sommario1"/>
        <w:tabs>
          <w:tab w:val="right" w:leader="dot" w:pos="9629"/>
        </w:tabs>
        <w:jc w:val="both"/>
        <w:rPr>
          <w:rFonts w:ascii="Times New Roman" w:hAnsi="Times New Roman" w:cs="Times New Roman"/>
          <w:b w:val="0"/>
          <w:bCs w:val="0"/>
        </w:rPr>
      </w:pPr>
      <w:r w:rsidRPr="00660508">
        <w:rPr>
          <w:rFonts w:ascii="Times New Roman" w:hAnsi="Times New Roman" w:cs="Times New Roman"/>
          <w:caps w:val="0"/>
          <w:smallCaps/>
        </w:rPr>
        <w:fldChar w:fldCharType="end"/>
      </w:r>
    </w:p>
    <w:p w14:paraId="650B86D0" w14:textId="77777777" w:rsidR="0020754C" w:rsidRPr="00660508" w:rsidRDefault="0020754C">
      <w:pPr>
        <w:pStyle w:val="Default"/>
        <w:ind w:right="67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063FD01B" w14:textId="77777777" w:rsidR="0020754C" w:rsidRPr="00660508" w:rsidRDefault="0020754C" w:rsidP="0097107C">
      <w:pPr>
        <w:pStyle w:val="Titolo1"/>
        <w:sectPr w:rsidR="0020754C" w:rsidRPr="00660508" w:rsidSect="00AD3A47">
          <w:headerReference w:type="default" r:id="rId14"/>
          <w:pgSz w:w="11907" w:h="16839" w:code="9"/>
          <w:pgMar w:top="1417" w:right="1134" w:bottom="1134" w:left="1134" w:header="720" w:footer="720" w:gutter="0"/>
          <w:cols w:space="720"/>
          <w:noEndnote/>
          <w:docGrid w:linePitch="326"/>
        </w:sectPr>
      </w:pPr>
    </w:p>
    <w:p w14:paraId="591F4D8F" w14:textId="77777777" w:rsidR="005E79D4" w:rsidRPr="00660508" w:rsidRDefault="005E79D4" w:rsidP="00711F9D">
      <w:pPr>
        <w:pStyle w:val="Titolo2"/>
        <w:numPr>
          <w:ilvl w:val="0"/>
          <w:numId w:val="15"/>
        </w:numPr>
        <w:tabs>
          <w:tab w:val="num" w:pos="-3420"/>
        </w:tabs>
        <w:spacing w:after="120"/>
        <w:ind w:left="357" w:hanging="357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Toc211511328"/>
      <w:r w:rsidRPr="00660508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DISPOSIZIONI PRELIMINARI</w:t>
      </w:r>
      <w:bookmarkEnd w:id="0"/>
    </w:p>
    <w:p w14:paraId="20EF582B" w14:textId="77777777" w:rsidR="005E79D4" w:rsidRPr="00660508" w:rsidRDefault="005E79D4" w:rsidP="00711F9D">
      <w:pPr>
        <w:pStyle w:val="Titolo3"/>
        <w:numPr>
          <w:ilvl w:val="1"/>
          <w:numId w:val="6"/>
        </w:numPr>
        <w:tabs>
          <w:tab w:val="clear" w:pos="720"/>
          <w:tab w:val="num" w:pos="540"/>
        </w:tabs>
        <w:spacing w:after="120"/>
        <w:ind w:left="0" w:firstLine="0"/>
        <w:rPr>
          <w:rFonts w:ascii="Times New Roman" w:hAnsi="Times New Roman" w:cs="Times New Roman"/>
          <w:bCs w:val="0"/>
          <w:i/>
          <w:sz w:val="22"/>
          <w:szCs w:val="22"/>
          <w:lang w:val="it-IT"/>
        </w:rPr>
      </w:pPr>
      <w:bookmarkStart w:id="1" w:name="_Toc298487326"/>
      <w:bookmarkStart w:id="2" w:name="_Toc299791508"/>
      <w:bookmarkStart w:id="3" w:name="_Toc211511329"/>
      <w:r w:rsidRPr="00660508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>Premessa e obiettivi del Codice Etico - Destinatari</w:t>
      </w:r>
      <w:bookmarkEnd w:id="1"/>
      <w:bookmarkEnd w:id="2"/>
      <w:bookmarkEnd w:id="3"/>
    </w:p>
    <w:p w14:paraId="19162EB5" w14:textId="77777777" w:rsidR="005E79D4" w:rsidRPr="000D015C" w:rsidRDefault="005E79D4" w:rsidP="005E79D4">
      <w:pPr>
        <w:spacing w:before="120" w:after="120" w:line="240" w:lineRule="atLeast"/>
        <w:jc w:val="both"/>
      </w:pPr>
      <w:r w:rsidRPr="000D015C">
        <w:t xml:space="preserve">Il presente Codice Etico (d’ora innanzi anche il “Codice”) è la formalizzazione dell’insieme dei valori, dei principi etici e delle regole comportamentali di </w:t>
      </w:r>
      <w:r w:rsidR="005E7319">
        <w:t>ROYAL FISH SRL</w:t>
      </w:r>
      <w:r w:rsidRPr="000D015C">
        <w:t xml:space="preserve"> (d’ora innanzi anche la “Società” o “</w:t>
      </w:r>
      <w:r w:rsidR="005E7319">
        <w:t>ROYAL FISH</w:t>
      </w:r>
      <w:r w:rsidRPr="000D015C">
        <w:t>”). Il Codice deve essere quindi conosciuto e rispettato da tutti coloro che agiscono in nome e per conto della Società (d’ora innanzi a</w:t>
      </w:r>
      <w:r w:rsidR="006C1E76" w:rsidRPr="000D015C">
        <w:t xml:space="preserve">nche i “Destinatari”) quali </w:t>
      </w:r>
      <w:r w:rsidR="0023203E" w:rsidRPr="000D015C">
        <w:t>gli Amministratori</w:t>
      </w:r>
      <w:r w:rsidR="006C1E76" w:rsidRPr="000D015C">
        <w:t xml:space="preserve"> </w:t>
      </w:r>
      <w:r w:rsidRPr="000D015C">
        <w:t xml:space="preserve">(d’ora innanzi anche il “Vertice Aziendale”), i </w:t>
      </w:r>
      <w:r w:rsidR="001639CA">
        <w:t>d</w:t>
      </w:r>
      <w:r w:rsidR="00E05E53" w:rsidRPr="000D015C">
        <w:t>ipendenti</w:t>
      </w:r>
      <w:r w:rsidRPr="000D015C">
        <w:t xml:space="preserve"> tutti</w:t>
      </w:r>
      <w:r w:rsidR="001639CA">
        <w:t>, i f</w:t>
      </w:r>
      <w:r w:rsidR="00C818C6" w:rsidRPr="000D015C">
        <w:t>ornitori</w:t>
      </w:r>
      <w:r w:rsidR="001639CA">
        <w:t>, i c</w:t>
      </w:r>
      <w:r w:rsidRPr="000D015C">
        <w:t>ollaboratori esterni (</w:t>
      </w:r>
      <w:r w:rsidR="001639CA">
        <w:t>a</w:t>
      </w:r>
      <w:r w:rsidR="008866F9" w:rsidRPr="000D015C">
        <w:t xml:space="preserve">genti, </w:t>
      </w:r>
      <w:r w:rsidR="001639CA">
        <w:t>consulenti e p</w:t>
      </w:r>
      <w:r w:rsidRPr="000D015C">
        <w:t xml:space="preserve">rofessionisti), </w:t>
      </w:r>
      <w:r w:rsidR="006E34F2" w:rsidRPr="000D015C">
        <w:t>i</w:t>
      </w:r>
      <w:r w:rsidR="00772732">
        <w:t>l</w:t>
      </w:r>
      <w:r w:rsidR="006E5503">
        <w:t xml:space="preserve"> Revisore Legale</w:t>
      </w:r>
      <w:r w:rsidR="00CF2341">
        <w:t xml:space="preserve">, </w:t>
      </w:r>
      <w:r w:rsidR="006E5503">
        <w:t>l</w:t>
      </w:r>
      <w:r w:rsidRPr="000D015C">
        <w:t>’Organismo di Vigilanza e i Partner.</w:t>
      </w:r>
    </w:p>
    <w:p w14:paraId="030A9B5E" w14:textId="77777777" w:rsidR="005E79D4" w:rsidRPr="00660508" w:rsidRDefault="005E79D4" w:rsidP="005E79D4">
      <w:pPr>
        <w:spacing w:before="120" w:after="120" w:line="240" w:lineRule="atLeast"/>
        <w:jc w:val="both"/>
      </w:pPr>
      <w:r w:rsidRPr="007633ED">
        <w:t>Il presente Codice è parte integrante del Modello di Organizzazione, Gestione e Controllo (d’ora innanzi anche il “Modello”) adottato dalla Società per decisione del suo Ver</w:t>
      </w:r>
      <w:r w:rsidR="00E73492" w:rsidRPr="007633ED">
        <w:t xml:space="preserve">tice Aziendale con delibera </w:t>
      </w:r>
      <w:r w:rsidR="00570107" w:rsidRPr="007633ED">
        <w:t>del Consiglio di Amministrazione</w:t>
      </w:r>
      <w:r w:rsidR="00E73492" w:rsidRPr="007633ED">
        <w:t xml:space="preserve"> </w:t>
      </w:r>
      <w:r w:rsidRPr="007633ED">
        <w:t xml:space="preserve">del </w:t>
      </w:r>
      <w:r w:rsidR="00927AFE">
        <w:t>01/10/2015</w:t>
      </w:r>
      <w:r w:rsidR="00E66A16" w:rsidRPr="00E66A16">
        <w:t xml:space="preserve"> </w:t>
      </w:r>
      <w:r w:rsidRPr="007633ED">
        <w:t>in conformità con le disposizioni del D.Lgs. 8 giugno 2001, n. 231 (d’ora innanzi anche il “Decreto”) che disciplina la responsabilità amministrativa degli enti a seguito della commissione di un reato presupposto o di un illecito amministrativo richiamato del Decreto perfezionato nell’interesse o nel vantaggio dell’Ente da un Destinatario.</w:t>
      </w:r>
      <w:r w:rsidRPr="00660508">
        <w:t xml:space="preserve"> </w:t>
      </w:r>
    </w:p>
    <w:p w14:paraId="48F70ECF" w14:textId="77777777" w:rsidR="005E79D4" w:rsidRPr="00660508" w:rsidRDefault="005E79D4" w:rsidP="005E79D4">
      <w:pPr>
        <w:spacing w:before="120" w:after="120" w:line="240" w:lineRule="atLeast"/>
        <w:jc w:val="both"/>
      </w:pPr>
      <w:r w:rsidRPr="00660508">
        <w:t xml:space="preserve">Il Codice rappresenta altresì la consapevole decisione della Società di contribuire con il proprio operato allo sviluppo dell’economia nazionale e alla crescita civile del Paese. La Società opera per il raggiungimento dei propri obiettivi economici, produttivi e sociali nel rispetto della legalità, della correttezza e della trasparenza dell’agire. </w:t>
      </w:r>
    </w:p>
    <w:p w14:paraId="48FFF4BE" w14:textId="77777777" w:rsidR="005E79D4" w:rsidRPr="00660508" w:rsidRDefault="005E79D4" w:rsidP="005E79D4">
      <w:pPr>
        <w:spacing w:before="120" w:after="120" w:line="240" w:lineRule="atLeast"/>
        <w:jc w:val="both"/>
      </w:pPr>
      <w:r w:rsidRPr="00660508">
        <w:t>Le regole e i principi comportamentali descritti nel Codice costituiscono un obbligo specifico di diligenza, correttezza e lealtà che deve guidare l’operato dei Destinatari nonché definire i rapporti con gli interlocutori esterni, il mercato e l’ambiente.</w:t>
      </w:r>
    </w:p>
    <w:p w14:paraId="1E5CE9D4" w14:textId="77777777" w:rsidR="005E79D4" w:rsidRPr="00660508" w:rsidRDefault="005E79D4" w:rsidP="005E79D4">
      <w:pPr>
        <w:autoSpaceDE w:val="0"/>
        <w:autoSpaceDN w:val="0"/>
        <w:adjustRightInd w:val="0"/>
        <w:spacing w:before="120" w:after="120" w:line="240" w:lineRule="atLeast"/>
        <w:jc w:val="both"/>
      </w:pPr>
      <w:r w:rsidRPr="00660508">
        <w:t xml:space="preserve">L’ottemperanza delle prescrizioni del Codice Etico costituisce parte integrante delle obbligazioni contrattuali dei </w:t>
      </w:r>
      <w:r w:rsidR="001639CA">
        <w:t>d</w:t>
      </w:r>
      <w:r w:rsidR="00E05E53" w:rsidRPr="00660508">
        <w:t>ipendenti</w:t>
      </w:r>
      <w:r w:rsidRPr="00660508">
        <w:t>, anche ai sensi e per gli effetti di cui all’art. 2104 del Codice Civile</w:t>
      </w:r>
      <w:r w:rsidRPr="00660508">
        <w:rPr>
          <w:rStyle w:val="Rimandonotaapidipagina"/>
        </w:rPr>
        <w:footnoteReference w:id="1"/>
      </w:r>
      <w:r w:rsidRPr="00660508">
        <w:t xml:space="preserve">, e dei Destinatari in generale. </w:t>
      </w:r>
    </w:p>
    <w:p w14:paraId="6D832475" w14:textId="77777777" w:rsidR="003718AD" w:rsidRPr="003718AD" w:rsidRDefault="003718AD" w:rsidP="003718AD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3718AD">
        <w:rPr>
          <w:rFonts w:ascii="Times New Roman" w:hAnsi="Times New Roman" w:cs="Times New Roman"/>
          <w:color w:val="auto"/>
          <w:sz w:val="20"/>
          <w:szCs w:val="20"/>
          <w:lang w:val="it-IT"/>
        </w:rPr>
        <w:t>Ciascun Dipendente osserva, oltre ai principi generali di diligenza e fedeltà di cui all’art. 2104 del Codice Civile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,</w:t>
      </w:r>
      <w:r w:rsidRPr="003718AD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anche le prescrizioni comportamentali contenute nei contratti collettivi applicabili.</w:t>
      </w:r>
    </w:p>
    <w:p w14:paraId="5B1A906B" w14:textId="77777777" w:rsidR="005E79D4" w:rsidRPr="00660508" w:rsidRDefault="005E79D4" w:rsidP="008E051C">
      <w:pPr>
        <w:autoSpaceDE w:val="0"/>
        <w:autoSpaceDN w:val="0"/>
        <w:adjustRightInd w:val="0"/>
        <w:spacing w:before="120" w:after="120" w:line="240" w:lineRule="atLeast"/>
        <w:jc w:val="both"/>
      </w:pPr>
      <w:r w:rsidRPr="00660508">
        <w:t>La violazione del Codice da parte dei Destinatari costituisce, a seconda dei casi, un illecito disciplinare (sanzionabile nel rispetto della normativa applicabile di riferimento) e/o un inadempimento contrattuale e può comportare il risarcimento dei danni eventualmente derivanti da tale violazione nei confronti della Società.</w:t>
      </w:r>
    </w:p>
    <w:p w14:paraId="252332B6" w14:textId="77777777" w:rsidR="005E79D4" w:rsidRDefault="005E79D4" w:rsidP="00711F9D">
      <w:pPr>
        <w:pStyle w:val="Titolo2"/>
        <w:numPr>
          <w:ilvl w:val="0"/>
          <w:numId w:val="15"/>
        </w:numPr>
        <w:tabs>
          <w:tab w:val="num" w:pos="-3420"/>
        </w:tabs>
        <w:spacing w:after="120"/>
        <w:ind w:left="357" w:hanging="357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Toc211511330"/>
      <w:r w:rsidRPr="00660508">
        <w:rPr>
          <w:rFonts w:ascii="Times New Roman" w:hAnsi="Times New Roman" w:cs="Times New Roman"/>
          <w:i w:val="0"/>
          <w:iCs w:val="0"/>
          <w:sz w:val="24"/>
          <w:szCs w:val="24"/>
        </w:rPr>
        <w:t>PRINCIPI FONDAMENTALI</w:t>
      </w:r>
      <w:bookmarkEnd w:id="4"/>
    </w:p>
    <w:p w14:paraId="525D41CA" w14:textId="77777777" w:rsidR="005046B6" w:rsidRPr="005046B6" w:rsidRDefault="005046B6" w:rsidP="00C75DE4">
      <w:pPr>
        <w:pStyle w:val="Titolo3"/>
        <w:numPr>
          <w:ilvl w:val="1"/>
          <w:numId w:val="7"/>
        </w:numPr>
        <w:tabs>
          <w:tab w:val="clear" w:pos="720"/>
          <w:tab w:val="num" w:pos="540"/>
        </w:tabs>
        <w:spacing w:after="120"/>
        <w:ind w:left="0" w:firstLine="0"/>
        <w:rPr>
          <w:rFonts w:ascii="Times New Roman" w:hAnsi="Times New Roman" w:cs="Times New Roman"/>
          <w:bCs w:val="0"/>
          <w:i/>
          <w:sz w:val="22"/>
          <w:szCs w:val="22"/>
          <w:lang w:val="it-IT"/>
        </w:rPr>
      </w:pPr>
      <w:bookmarkStart w:id="5" w:name="_Toc202781237"/>
      <w:bookmarkStart w:id="6" w:name="_Toc211511331"/>
      <w:r w:rsidRPr="005046B6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>I principi fondamentali</w:t>
      </w:r>
      <w:bookmarkEnd w:id="5"/>
      <w:bookmarkEnd w:id="6"/>
      <w:r w:rsidRPr="005046B6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 xml:space="preserve"> </w:t>
      </w:r>
    </w:p>
    <w:p w14:paraId="5EB1BBC5" w14:textId="77777777" w:rsidR="005046B6" w:rsidRPr="005046B6" w:rsidRDefault="005046B6" w:rsidP="005046B6">
      <w:pPr>
        <w:widowControl w:val="0"/>
        <w:autoSpaceDE w:val="0"/>
        <w:autoSpaceDN w:val="0"/>
        <w:adjustRightInd w:val="0"/>
        <w:spacing w:before="120" w:after="120" w:line="240" w:lineRule="atLeast"/>
        <w:jc w:val="both"/>
      </w:pPr>
      <w:r w:rsidRPr="005046B6">
        <w:t xml:space="preserve">Nel rispetto dei valori della collettività e del territorio, la Società deve: </w:t>
      </w:r>
    </w:p>
    <w:p w14:paraId="637D6927" w14:textId="77777777" w:rsidR="005046B6" w:rsidRPr="005046B6" w:rsidRDefault="005046B6" w:rsidP="005046B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tLeast"/>
        <w:jc w:val="both"/>
        <w:rPr>
          <w:rFonts w:ascii="Times New Roman" w:eastAsia="Times New Roman" w:hAnsi="Times New Roman"/>
          <w:lang w:eastAsia="en-GB"/>
        </w:rPr>
      </w:pPr>
      <w:r w:rsidRPr="005046B6">
        <w:rPr>
          <w:rFonts w:ascii="Times New Roman" w:eastAsia="Times New Roman" w:hAnsi="Times New Roman"/>
          <w:lang w:eastAsia="en-GB"/>
        </w:rPr>
        <w:t xml:space="preserve">commercializzare prodotti di qualità e genuini; </w:t>
      </w:r>
    </w:p>
    <w:p w14:paraId="5D37EF48" w14:textId="77777777" w:rsidR="005046B6" w:rsidRPr="005046B6" w:rsidRDefault="005046B6" w:rsidP="005046B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tLeast"/>
        <w:jc w:val="both"/>
        <w:rPr>
          <w:rFonts w:ascii="Times New Roman" w:eastAsia="Times New Roman" w:hAnsi="Times New Roman"/>
          <w:lang w:eastAsia="en-GB"/>
        </w:rPr>
      </w:pPr>
      <w:r w:rsidRPr="005046B6">
        <w:rPr>
          <w:rFonts w:ascii="Times New Roman" w:eastAsia="Times New Roman" w:hAnsi="Times New Roman"/>
          <w:lang w:eastAsia="en-GB"/>
        </w:rPr>
        <w:t xml:space="preserve">operare con integrità e nel completo rispetto delle disposizioni legislative vigenti; </w:t>
      </w:r>
    </w:p>
    <w:p w14:paraId="45E38F7F" w14:textId="77777777" w:rsidR="005046B6" w:rsidRPr="005046B6" w:rsidRDefault="005046B6" w:rsidP="005046B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120" w:line="240" w:lineRule="atLeast"/>
        <w:jc w:val="both"/>
        <w:rPr>
          <w:rFonts w:ascii="Times New Roman" w:eastAsia="Times New Roman" w:hAnsi="Times New Roman"/>
          <w:lang w:eastAsia="en-GB"/>
        </w:rPr>
      </w:pPr>
      <w:r w:rsidRPr="005046B6">
        <w:rPr>
          <w:rFonts w:ascii="Times New Roman" w:eastAsia="Times New Roman" w:hAnsi="Times New Roman"/>
          <w:lang w:eastAsia="en-GB"/>
        </w:rPr>
        <w:t>definire relazioni associative e commerciali professionali e trasparenti.</w:t>
      </w:r>
    </w:p>
    <w:p w14:paraId="4604DC05" w14:textId="77777777" w:rsidR="005E79D4" w:rsidRPr="00660508" w:rsidRDefault="005E79D4" w:rsidP="00711F9D">
      <w:pPr>
        <w:pStyle w:val="Titolo3"/>
        <w:numPr>
          <w:ilvl w:val="1"/>
          <w:numId w:val="7"/>
        </w:numPr>
        <w:tabs>
          <w:tab w:val="clear" w:pos="720"/>
          <w:tab w:val="num" w:pos="540"/>
        </w:tabs>
        <w:spacing w:after="120"/>
        <w:ind w:left="0" w:firstLine="0"/>
        <w:rPr>
          <w:rFonts w:ascii="Times New Roman" w:hAnsi="Times New Roman" w:cs="Times New Roman"/>
          <w:bCs w:val="0"/>
          <w:i/>
          <w:sz w:val="22"/>
          <w:szCs w:val="22"/>
          <w:lang w:val="it-IT"/>
        </w:rPr>
      </w:pPr>
      <w:bookmarkStart w:id="7" w:name="_Toc298487328"/>
      <w:bookmarkStart w:id="8" w:name="_Toc299791510"/>
      <w:bookmarkStart w:id="9" w:name="_Toc211511332"/>
      <w:r w:rsidRPr="00660508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>Rispetto delle leggi</w:t>
      </w:r>
      <w:bookmarkEnd w:id="7"/>
      <w:bookmarkEnd w:id="8"/>
      <w:bookmarkEnd w:id="9"/>
      <w:r w:rsidRPr="00660508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 xml:space="preserve"> </w:t>
      </w:r>
    </w:p>
    <w:p w14:paraId="43798056" w14:textId="77777777" w:rsidR="008866F9" w:rsidRDefault="005E7319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ROYAL FISH</w:t>
      </w:r>
      <w:r w:rsidR="005E79D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riconosce come principio fondamentale il rispetto delle leggi, delle normative e dei regolamenti vigenti in tutti i Paesi in cui opera</w:t>
      </w:r>
      <w:r w:rsidR="003718AD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nonché dei principi e delle procedure a tale scopo preordinate</w:t>
      </w:r>
      <w:r w:rsidR="005E79D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. </w:t>
      </w:r>
    </w:p>
    <w:p w14:paraId="273D38E3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Il Codice non si sostituisce alle norme di legge nazionali o internazionali vigenti nei Paesi in cui la Società svolge la propria attività d’impresa</w:t>
      </w:r>
      <w:r w:rsidR="0043051B">
        <w:rPr>
          <w:rFonts w:ascii="Times New Roman" w:hAnsi="Times New Roman" w:cs="Times New Roman"/>
          <w:color w:val="auto"/>
          <w:sz w:val="20"/>
          <w:szCs w:val="20"/>
          <w:lang w:val="it-IT"/>
        </w:rPr>
        <w:t>,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ma costituisce un documento </w:t>
      </w:r>
      <w:r w:rsidR="008866F9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integrativo 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che rafforza i principi contenuti in tali fonti all’interno dell’etica aziendale e nel suo concretizzarsi. </w:t>
      </w:r>
    </w:p>
    <w:p w14:paraId="72BC278A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I Destinatari sono </w:t>
      </w:r>
      <w:r w:rsidR="008866F9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vincolati al Principio di Legalità e quindi 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tenuti a rispettare le norme dell’ordinamento giuridico (nazionale, sovranazionale o straniero) in cui essi operano e devono in ogni caso astenersi dal commettere violazioni delle leggi e dei regolamenti</w:t>
      </w:r>
      <w:r w:rsidR="003718AD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o dei principi e delle procedure vigenti</w:t>
      </w:r>
      <w:r w:rsidR="003718AD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.</w:t>
      </w:r>
    </w:p>
    <w:p w14:paraId="3745D97C" w14:textId="77777777" w:rsidR="00F1494F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lastRenderedPageBreak/>
        <w:t xml:space="preserve">Ciascun Destinatario deve </w:t>
      </w:r>
      <w:r w:rsidR="00095364">
        <w:rPr>
          <w:rFonts w:ascii="Times New Roman" w:hAnsi="Times New Roman" w:cs="Times New Roman"/>
          <w:color w:val="auto"/>
          <w:sz w:val="20"/>
          <w:szCs w:val="20"/>
          <w:lang w:val="it-IT"/>
        </w:rPr>
        <w:t>adoperarsi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con diligenza </w:t>
      </w:r>
      <w:r w:rsidR="00095364">
        <w:rPr>
          <w:rFonts w:ascii="Times New Roman" w:hAnsi="Times New Roman" w:cs="Times New Roman"/>
          <w:color w:val="auto"/>
          <w:sz w:val="20"/>
          <w:szCs w:val="20"/>
          <w:lang w:val="it-IT"/>
        </w:rPr>
        <w:t>al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la necessaria conoscenza delle norme di legge applicabili allo svolgimento delle proprie funzioni, come nel tempo vigenti e le regole e i principi di comportamento contenuti nel Codice Etico</w:t>
      </w:r>
      <w:r w:rsidR="00095364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e a impegnarsi affinché il rischio di inosservanza o violazione delle normative e dei regolamenti vigenti sia eliminato o comunque riconosciuto e limitato al minimo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.</w:t>
      </w:r>
    </w:p>
    <w:p w14:paraId="0DB549BC" w14:textId="77777777" w:rsidR="005E79D4" w:rsidRPr="00660508" w:rsidRDefault="005E79D4" w:rsidP="00711F9D">
      <w:pPr>
        <w:pStyle w:val="Titolo3"/>
        <w:numPr>
          <w:ilvl w:val="1"/>
          <w:numId w:val="7"/>
        </w:numPr>
        <w:tabs>
          <w:tab w:val="clear" w:pos="720"/>
          <w:tab w:val="num" w:pos="540"/>
        </w:tabs>
        <w:spacing w:after="120"/>
        <w:ind w:left="0" w:firstLine="0"/>
        <w:rPr>
          <w:rFonts w:ascii="Times New Roman" w:hAnsi="Times New Roman" w:cs="Times New Roman"/>
          <w:bCs w:val="0"/>
          <w:i/>
          <w:sz w:val="22"/>
          <w:szCs w:val="22"/>
          <w:lang w:val="it-IT"/>
        </w:rPr>
      </w:pPr>
      <w:bookmarkStart w:id="10" w:name="_Toc298487329"/>
      <w:bookmarkStart w:id="11" w:name="_Toc299791511"/>
      <w:bookmarkStart w:id="12" w:name="_Toc211511333"/>
      <w:r w:rsidRPr="00660508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>Professionalità e spirito di collaborazione</w:t>
      </w:r>
      <w:bookmarkEnd w:id="10"/>
      <w:bookmarkEnd w:id="11"/>
      <w:bookmarkEnd w:id="12"/>
      <w:r w:rsidRPr="00660508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 xml:space="preserve"> </w:t>
      </w:r>
    </w:p>
    <w:p w14:paraId="7EDA630C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I Destinata</w:t>
      </w:r>
      <w:r w:rsidR="0043051B">
        <w:rPr>
          <w:rFonts w:ascii="Times New Roman" w:hAnsi="Times New Roman" w:cs="Times New Roman"/>
          <w:color w:val="auto"/>
          <w:sz w:val="20"/>
          <w:szCs w:val="20"/>
          <w:lang w:val="it-IT"/>
        </w:rPr>
        <w:t>ri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devono assumere anche al di fuori dal luogo e dall’orario di lavoro un comportamento etico e professionale che non possa nuocere alla Società, alla sua reputazione e immagine. </w:t>
      </w:r>
    </w:p>
    <w:p w14:paraId="1B16B494" w14:textId="77777777" w:rsidR="003E3BF4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Ciascun Destinatario </w:t>
      </w:r>
      <w:r w:rsidR="003E3BF4">
        <w:rPr>
          <w:rFonts w:ascii="Times New Roman" w:hAnsi="Times New Roman" w:cs="Times New Roman"/>
          <w:color w:val="auto"/>
          <w:sz w:val="20"/>
          <w:szCs w:val="20"/>
          <w:lang w:val="it-IT"/>
        </w:rPr>
        <w:t>esegue le attività professionali richieste dalla tipologia dei compiti e delle funzioni attribuite esprimendo il massimo impegno con assunzione di responsabilità delle decisioni assunte</w:t>
      </w:r>
      <w:r w:rsidR="007B1A98">
        <w:rPr>
          <w:rFonts w:ascii="Times New Roman" w:hAnsi="Times New Roman" w:cs="Times New Roman"/>
          <w:color w:val="auto"/>
          <w:sz w:val="20"/>
          <w:szCs w:val="20"/>
          <w:lang w:val="it-IT"/>
        </w:rPr>
        <w:t>,</w:t>
      </w:r>
      <w:r w:rsidR="003E3BF4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ispirato dalla propensione collaborativa propria di chi lavora in team.</w:t>
      </w:r>
    </w:p>
    <w:p w14:paraId="511A56EC" w14:textId="77777777" w:rsidR="00F1494F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Lo spirito collaborativo rappresenta non solo uno strumento essenziale per il successo della Società</w:t>
      </w:r>
      <w:r w:rsidR="0043051B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, 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ma anche un mezzo con cui può essere raggiunta una coesione fra persone e la creazione di un ambiente ispirato a principi di parità e rispetto reciproco. </w:t>
      </w:r>
    </w:p>
    <w:p w14:paraId="7A858EAC" w14:textId="77777777" w:rsidR="005E79D4" w:rsidRPr="00660508" w:rsidRDefault="005E79D4" w:rsidP="00711F9D">
      <w:pPr>
        <w:pStyle w:val="Titolo3"/>
        <w:numPr>
          <w:ilvl w:val="1"/>
          <w:numId w:val="7"/>
        </w:numPr>
        <w:tabs>
          <w:tab w:val="clear" w:pos="720"/>
          <w:tab w:val="num" w:pos="540"/>
        </w:tabs>
        <w:spacing w:after="120"/>
        <w:ind w:left="0" w:firstLine="0"/>
        <w:rPr>
          <w:rFonts w:ascii="Times New Roman" w:hAnsi="Times New Roman" w:cs="Times New Roman"/>
          <w:bCs w:val="0"/>
          <w:i/>
          <w:sz w:val="22"/>
          <w:szCs w:val="22"/>
          <w:lang w:val="it-IT"/>
        </w:rPr>
      </w:pPr>
      <w:bookmarkStart w:id="13" w:name="_Toc298487330"/>
      <w:bookmarkStart w:id="14" w:name="_Toc299791512"/>
      <w:bookmarkStart w:id="15" w:name="_Toc211511334"/>
      <w:r w:rsidRPr="00660508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>Onestà e completezza di informazione</w:t>
      </w:r>
      <w:bookmarkEnd w:id="13"/>
      <w:bookmarkEnd w:id="14"/>
      <w:bookmarkEnd w:id="15"/>
    </w:p>
    <w:p w14:paraId="70BF4EBF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Nello svolgimento delle proprie funzioni ciascun Destinatario tiene una condotta ispirata alla trasparenza ed all’integrità morale (tenuto conto dei vari contesti sociali, economici, politici e culturali di riferimento), al rispetto delle leggi, dei codici, e dei valori eticamente riconosciuti quali l’onestà, la correttezza e la buona fede.</w:t>
      </w:r>
    </w:p>
    <w:p w14:paraId="763CF5BC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Ciascun Destinatario si impegna ad informare e comunicare con la Società, i suoi </w:t>
      </w:r>
      <w:r w:rsidR="001639CA">
        <w:rPr>
          <w:rFonts w:ascii="Times New Roman" w:hAnsi="Times New Roman" w:cs="Times New Roman"/>
          <w:color w:val="auto"/>
          <w:sz w:val="20"/>
          <w:szCs w:val="20"/>
          <w:lang w:val="it-IT"/>
        </w:rPr>
        <w:t>d</w:t>
      </w:r>
      <w:r w:rsidR="00E05E53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ipendenti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, collaboratori e </w:t>
      </w:r>
      <w:r w:rsidRPr="00660508">
        <w:rPr>
          <w:rFonts w:ascii="Times New Roman" w:hAnsi="Times New Roman" w:cs="Times New Roman"/>
          <w:i/>
          <w:color w:val="auto"/>
          <w:sz w:val="20"/>
          <w:szCs w:val="20"/>
          <w:lang w:val="it-IT"/>
        </w:rPr>
        <w:t>stakeholder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in modo trasparente, veritiero e chiaro senza violare i principi di trasparenza e buona fede e nel rispetto dei requisiti di completezza veridicità e accuratezza dell’informazione. In particolare a ciascun Destinatario è fatto divieto di:</w:t>
      </w:r>
    </w:p>
    <w:p w14:paraId="1BAC3359" w14:textId="77777777" w:rsidR="005E79D4" w:rsidRPr="00660508" w:rsidRDefault="005E79D4" w:rsidP="00711F9D">
      <w:pPr>
        <w:pStyle w:val="Default"/>
        <w:numPr>
          <w:ilvl w:val="0"/>
          <w:numId w:val="14"/>
        </w:numPr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comunicare in qualsiasi modo fatti, dati, informazioni non veritieri;</w:t>
      </w:r>
    </w:p>
    <w:p w14:paraId="383A8F29" w14:textId="77777777" w:rsidR="005E79D4" w:rsidRPr="00660508" w:rsidRDefault="005E79D4" w:rsidP="00711F9D">
      <w:pPr>
        <w:pStyle w:val="Default"/>
        <w:numPr>
          <w:ilvl w:val="0"/>
          <w:numId w:val="14"/>
        </w:numPr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omettere informazioni la cui comunicazione è obbligatoria per legge;</w:t>
      </w:r>
    </w:p>
    <w:p w14:paraId="3992E9B8" w14:textId="77777777" w:rsidR="005E79D4" w:rsidRPr="00660508" w:rsidRDefault="005E79D4" w:rsidP="00711F9D">
      <w:pPr>
        <w:pStyle w:val="Default"/>
        <w:numPr>
          <w:ilvl w:val="0"/>
          <w:numId w:val="14"/>
        </w:numPr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occultare informazioni, dati, fatti in modo da indurre in errore i destinatari degli stessi;</w:t>
      </w:r>
    </w:p>
    <w:p w14:paraId="541CF8CE" w14:textId="77777777" w:rsidR="00F1494F" w:rsidRPr="00F1494F" w:rsidRDefault="005E79D4" w:rsidP="00F1494F">
      <w:pPr>
        <w:pStyle w:val="Default"/>
        <w:numPr>
          <w:ilvl w:val="0"/>
          <w:numId w:val="14"/>
        </w:numPr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ostacolare </w:t>
      </w:r>
      <w:r w:rsidR="005404E9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lo svolgimento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dei controlli di competenza dei soci, di altri organi sociali o di organi di vigilanza pubblici. </w:t>
      </w:r>
    </w:p>
    <w:p w14:paraId="7681E32E" w14:textId="77777777" w:rsidR="005E79D4" w:rsidRPr="00660508" w:rsidRDefault="005E79D4" w:rsidP="00711F9D">
      <w:pPr>
        <w:pStyle w:val="Titolo3"/>
        <w:numPr>
          <w:ilvl w:val="1"/>
          <w:numId w:val="7"/>
        </w:numPr>
        <w:tabs>
          <w:tab w:val="clear" w:pos="720"/>
          <w:tab w:val="num" w:pos="540"/>
        </w:tabs>
        <w:spacing w:after="120"/>
        <w:ind w:left="0" w:firstLine="0"/>
        <w:rPr>
          <w:rFonts w:ascii="Times New Roman" w:hAnsi="Times New Roman" w:cs="Times New Roman"/>
          <w:bCs w:val="0"/>
          <w:i/>
          <w:sz w:val="22"/>
          <w:szCs w:val="22"/>
          <w:lang w:val="it-IT"/>
        </w:rPr>
      </w:pPr>
      <w:bookmarkStart w:id="16" w:name="_Toc298487331"/>
      <w:bookmarkStart w:id="17" w:name="_Toc299791513"/>
      <w:bookmarkStart w:id="18" w:name="_Toc211511335"/>
      <w:r w:rsidRPr="00660508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>Dignità ed eguaglianza</w:t>
      </w:r>
      <w:bookmarkEnd w:id="16"/>
      <w:bookmarkEnd w:id="17"/>
      <w:bookmarkEnd w:id="18"/>
    </w:p>
    <w:p w14:paraId="6FF54E93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Ciascun Destinatario </w:t>
      </w:r>
      <w:r w:rsidR="007B1A9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interagisce e 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lavora con donne e uomini di nazionalità, culture, religioni e razze diverse. Non sono </w:t>
      </w:r>
      <w:r w:rsidR="007B1A98">
        <w:rPr>
          <w:rFonts w:ascii="Times New Roman" w:hAnsi="Times New Roman" w:cs="Times New Roman"/>
          <w:color w:val="auto"/>
          <w:sz w:val="20"/>
          <w:szCs w:val="20"/>
          <w:lang w:val="it-IT"/>
        </w:rPr>
        <w:t>accettate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discriminazioni, molestie o offese sessuali, personali o di altra natura o violazioni della dignità pe</w:t>
      </w:r>
      <w:r w:rsidR="00065FFF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rsonale, della sfera privata e 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dei diritti della personalità di qualsiasi individuo.</w:t>
      </w:r>
    </w:p>
    <w:p w14:paraId="30D448C7" w14:textId="77777777" w:rsidR="00F1494F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Egualmente ciascun Destinatario promuove il rispetto dell’integrità fisica e culturale dei suoi colleghi e collaboratori migliorando in tal modo la competitività e il valore umano di ciascun componente dell’organico aziendale.</w:t>
      </w:r>
    </w:p>
    <w:p w14:paraId="5AF8B902" w14:textId="77777777" w:rsidR="005E79D4" w:rsidRPr="00660508" w:rsidRDefault="005E79D4" w:rsidP="00711F9D">
      <w:pPr>
        <w:pStyle w:val="Titolo3"/>
        <w:numPr>
          <w:ilvl w:val="1"/>
          <w:numId w:val="7"/>
        </w:numPr>
        <w:tabs>
          <w:tab w:val="clear" w:pos="720"/>
          <w:tab w:val="num" w:pos="540"/>
        </w:tabs>
        <w:spacing w:after="120"/>
        <w:ind w:left="0" w:firstLine="0"/>
        <w:rPr>
          <w:rFonts w:ascii="Times New Roman" w:hAnsi="Times New Roman" w:cs="Times New Roman"/>
          <w:bCs w:val="0"/>
          <w:i/>
          <w:sz w:val="22"/>
          <w:szCs w:val="22"/>
          <w:lang w:val="it-IT"/>
        </w:rPr>
      </w:pPr>
      <w:bookmarkStart w:id="19" w:name="_Toc298487332"/>
      <w:bookmarkStart w:id="20" w:name="_Toc299791514"/>
      <w:bookmarkStart w:id="21" w:name="_Toc211511336"/>
      <w:r w:rsidRPr="00660508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>Conflitto di interessi</w:t>
      </w:r>
      <w:bookmarkEnd w:id="19"/>
      <w:bookmarkEnd w:id="20"/>
      <w:bookmarkEnd w:id="21"/>
    </w:p>
    <w:p w14:paraId="12DE5CD8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I Destinatari, </w:t>
      </w:r>
      <w:r w:rsidR="007B1A98">
        <w:rPr>
          <w:rFonts w:ascii="Times New Roman" w:hAnsi="Times New Roman" w:cs="Times New Roman"/>
          <w:color w:val="auto"/>
          <w:sz w:val="20"/>
          <w:szCs w:val="20"/>
          <w:lang w:val="it-IT"/>
        </w:rPr>
        <w:t>nell’esecuzione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delle proprie funzioni, evitano di incorrere in una situazione di conflitto di interesse fra gli interessi della Società e gli interessi personali del Destinatario o di terzi.</w:t>
      </w:r>
    </w:p>
    <w:p w14:paraId="779C7925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I Destinatari non devono quindi, a titolo esemplificativo, agire, collaborare, lavorare (pale</w:t>
      </w:r>
      <w:r w:rsidR="001639CA">
        <w:rPr>
          <w:rFonts w:ascii="Times New Roman" w:hAnsi="Times New Roman" w:cs="Times New Roman"/>
          <w:color w:val="auto"/>
          <w:sz w:val="20"/>
          <w:szCs w:val="20"/>
          <w:lang w:val="it-IT"/>
        </w:rPr>
        <w:t>semente o in modo occulto) per f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ornito</w:t>
      </w:r>
      <w:r w:rsidR="001639CA">
        <w:rPr>
          <w:rFonts w:ascii="Times New Roman" w:hAnsi="Times New Roman" w:cs="Times New Roman"/>
          <w:color w:val="auto"/>
          <w:sz w:val="20"/>
          <w:szCs w:val="20"/>
          <w:lang w:val="it-IT"/>
        </w:rPr>
        <w:t>ri, c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lienti, concorrenti della Società né </w:t>
      </w:r>
      <w:r w:rsidR="00F2228D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sfruttare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la propria posizione o le informazioni acquisite in ragione della propria attività lavorativa per la Soci</w:t>
      </w:r>
      <w:r w:rsidR="00F2228D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età con lo scopo di perseguire 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interessi propri o di terzi in contrasto con quelli della Società</w:t>
      </w:r>
    </w:p>
    <w:p w14:paraId="48E086DD" w14:textId="77777777" w:rsidR="005E79D4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Nel caso in cui si concretizzasse una situazione, anche potenziale, di conflitto di interesse, il Destinatario interessato deve prontamente informare il proprio Responsabile gerarchico o referente aziendale ovvero rivolgersi all’Organismo di Vigilanza, astenendosi immediatamente dal compiere condotte connesse a tale situazione.</w:t>
      </w:r>
    </w:p>
    <w:p w14:paraId="68A2A107" w14:textId="77777777" w:rsidR="00CB08FF" w:rsidRDefault="00CB08FF" w:rsidP="00CB08FF">
      <w:pPr>
        <w:pStyle w:val="Default"/>
        <w:widowControl w:val="0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CB08FF">
        <w:rPr>
          <w:rFonts w:ascii="Times New Roman" w:hAnsi="Times New Roman" w:cs="Times New Roman"/>
          <w:color w:val="auto"/>
          <w:sz w:val="20"/>
          <w:szCs w:val="20"/>
          <w:lang w:val="it-IT"/>
        </w:rPr>
        <w:t>L’attività volta all’acquisizione delle commesse dovrà svolgersi nel rispetto di corretti principi economici, nel regolare contesto di mercato, in leale competizione con i concorrenti e sempre nell’osservanza delle norme di legge e dei regolamenti applicabili.</w:t>
      </w:r>
    </w:p>
    <w:p w14:paraId="42087417" w14:textId="77777777" w:rsidR="00CB08FF" w:rsidRPr="00660508" w:rsidRDefault="00CB08FF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14:paraId="595A7B6F" w14:textId="77777777" w:rsidR="005E79D4" w:rsidRPr="00660508" w:rsidRDefault="005E79D4" w:rsidP="00711F9D">
      <w:pPr>
        <w:pStyle w:val="Titolo3"/>
        <w:numPr>
          <w:ilvl w:val="1"/>
          <w:numId w:val="7"/>
        </w:numPr>
        <w:tabs>
          <w:tab w:val="clear" w:pos="720"/>
          <w:tab w:val="num" w:pos="540"/>
        </w:tabs>
        <w:spacing w:after="120"/>
        <w:ind w:left="0" w:firstLine="0"/>
        <w:rPr>
          <w:rFonts w:ascii="Times New Roman" w:hAnsi="Times New Roman" w:cs="Times New Roman"/>
          <w:bCs w:val="0"/>
          <w:i/>
          <w:sz w:val="22"/>
          <w:szCs w:val="22"/>
          <w:lang w:val="it-IT"/>
        </w:rPr>
      </w:pPr>
      <w:bookmarkStart w:id="22" w:name="_Toc298487333"/>
      <w:bookmarkStart w:id="23" w:name="_Toc299791515"/>
      <w:bookmarkStart w:id="24" w:name="_Toc211511337"/>
      <w:bookmarkStart w:id="25" w:name="_Toc127067769"/>
      <w:r w:rsidRPr="00660508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lastRenderedPageBreak/>
        <w:t>Procedimenti penali</w:t>
      </w:r>
      <w:bookmarkEnd w:id="22"/>
      <w:bookmarkEnd w:id="23"/>
      <w:bookmarkEnd w:id="24"/>
    </w:p>
    <w:p w14:paraId="7F3E2C6F" w14:textId="77777777" w:rsidR="005E79D4" w:rsidRPr="00660508" w:rsidRDefault="005E79D4" w:rsidP="005E79D4">
      <w:pPr>
        <w:tabs>
          <w:tab w:val="left" w:pos="-3600"/>
        </w:tabs>
        <w:spacing w:before="120" w:after="120" w:line="240" w:lineRule="atLeast"/>
        <w:jc w:val="both"/>
        <w:rPr>
          <w:lang w:eastAsia="en-US"/>
        </w:rPr>
      </w:pPr>
      <w:r w:rsidRPr="00660508">
        <w:t xml:space="preserve">Tutti i Destinatari coinvolti in procedimenti penali che coinvolga direttamente o indirettamente la Società devono </w:t>
      </w:r>
      <w:r w:rsidRPr="00660508">
        <w:rPr>
          <w:lang w:eastAsia="en-US"/>
        </w:rPr>
        <w:t xml:space="preserve">prestare una fattiva collaborazione e </w:t>
      </w:r>
      <w:r w:rsidR="00F2228D">
        <w:rPr>
          <w:lang w:eastAsia="en-US"/>
        </w:rPr>
        <w:t>produrre</w:t>
      </w:r>
      <w:r w:rsidRPr="00660508">
        <w:rPr>
          <w:lang w:eastAsia="en-US"/>
        </w:rPr>
        <w:t xml:space="preserve"> dichiarazioni veritiere, trasparenti e rappresentative dei fatti.</w:t>
      </w:r>
    </w:p>
    <w:p w14:paraId="0F3B99BC" w14:textId="77777777" w:rsidR="005E79D4" w:rsidRPr="00660508" w:rsidRDefault="005404E9" w:rsidP="005E79D4">
      <w:pPr>
        <w:tabs>
          <w:tab w:val="left" w:pos="1080"/>
        </w:tabs>
        <w:spacing w:before="120" w:after="120" w:line="240" w:lineRule="atLeast"/>
        <w:jc w:val="both"/>
        <w:rPr>
          <w:lang w:eastAsia="en-US"/>
        </w:rPr>
      </w:pPr>
      <w:r w:rsidRPr="00660508">
        <w:rPr>
          <w:lang w:eastAsia="en-US"/>
        </w:rPr>
        <w:t>È</w:t>
      </w:r>
      <w:r w:rsidR="00F2228D">
        <w:rPr>
          <w:lang w:eastAsia="en-US"/>
        </w:rPr>
        <w:t xml:space="preserve"> quindi vietato in modo categoria:</w:t>
      </w:r>
    </w:p>
    <w:p w14:paraId="7C857B10" w14:textId="77777777" w:rsidR="005E79D4" w:rsidRPr="00660508" w:rsidRDefault="00F2228D" w:rsidP="00711F9D">
      <w:pPr>
        <w:pStyle w:val="Default"/>
        <w:numPr>
          <w:ilvl w:val="0"/>
          <w:numId w:val="12"/>
        </w:numPr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determinare</w:t>
      </w:r>
      <w:r w:rsidR="005E79D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attività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e porre in essere comportamenti </w:t>
      </w:r>
      <w:r w:rsidR="005E79D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che possa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no</w:t>
      </w:r>
      <w:r w:rsidR="005E79D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avvantaggiare</w:t>
      </w:r>
      <w:r w:rsidR="005E79D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o danneggiare una delle parti in causa, nel corso del procedimento penale;</w:t>
      </w:r>
    </w:p>
    <w:p w14:paraId="27CF16BD" w14:textId="77777777" w:rsidR="005E79D4" w:rsidRPr="00660508" w:rsidRDefault="00F2228D" w:rsidP="00711F9D">
      <w:pPr>
        <w:pStyle w:val="Default"/>
        <w:numPr>
          <w:ilvl w:val="0"/>
          <w:numId w:val="12"/>
        </w:numPr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plagiare, suggestionare</w:t>
      </w:r>
      <w:r w:rsidR="005E79D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,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controllare </w:t>
      </w:r>
      <w:r w:rsidR="005E79D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in qualsiasi forma e con qua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lsiasi modalità, la volontà di chi sia chiamato a </w:t>
      </w:r>
      <w:r w:rsidR="005E79D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rispondere all’Autorità Giudiziaria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inducendolo a non </w:t>
      </w:r>
      <w:r w:rsidR="005E79D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rendere dichiarazioni o dichiarare fatti 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non veritieri</w:t>
      </w:r>
      <w:r w:rsidR="005E79D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;</w:t>
      </w:r>
    </w:p>
    <w:p w14:paraId="4EA8294D" w14:textId="77777777" w:rsidR="005E79D4" w:rsidRPr="00660508" w:rsidRDefault="005E79D4" w:rsidP="00711F9D">
      <w:pPr>
        <w:pStyle w:val="Default"/>
        <w:numPr>
          <w:ilvl w:val="0"/>
          <w:numId w:val="12"/>
        </w:numPr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promettere o offrire denaro, omaggi o altra utilità a soggetti coinvolti in procedimenti penali o persone a questi vicini.</w:t>
      </w:r>
    </w:p>
    <w:p w14:paraId="2445443E" w14:textId="77777777" w:rsidR="005E79D4" w:rsidRPr="00660508" w:rsidRDefault="005E79D4" w:rsidP="00711F9D">
      <w:pPr>
        <w:pStyle w:val="Titolo3"/>
        <w:numPr>
          <w:ilvl w:val="1"/>
          <w:numId w:val="7"/>
        </w:numPr>
        <w:tabs>
          <w:tab w:val="clear" w:pos="720"/>
          <w:tab w:val="num" w:pos="540"/>
        </w:tabs>
        <w:spacing w:after="120"/>
        <w:ind w:left="0" w:firstLine="0"/>
        <w:rPr>
          <w:rFonts w:ascii="Times New Roman" w:hAnsi="Times New Roman" w:cs="Times New Roman"/>
          <w:bCs w:val="0"/>
          <w:i/>
          <w:sz w:val="22"/>
          <w:szCs w:val="22"/>
          <w:lang w:val="it-IT"/>
        </w:rPr>
      </w:pPr>
      <w:bookmarkStart w:id="26" w:name="_Toc298487334"/>
      <w:bookmarkStart w:id="27" w:name="_Toc299791516"/>
      <w:bookmarkStart w:id="28" w:name="_Toc211511338"/>
      <w:r w:rsidRPr="00660508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>Tracciabilità</w:t>
      </w:r>
      <w:bookmarkEnd w:id="26"/>
      <w:bookmarkEnd w:id="27"/>
      <w:bookmarkEnd w:id="28"/>
      <w:r w:rsidRPr="00660508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 xml:space="preserve"> </w:t>
      </w:r>
    </w:p>
    <w:p w14:paraId="1057CD20" w14:textId="77777777" w:rsidR="001A3A81" w:rsidRDefault="005E79D4" w:rsidP="005E79D4">
      <w:pPr>
        <w:autoSpaceDE w:val="0"/>
        <w:autoSpaceDN w:val="0"/>
        <w:adjustRightInd w:val="0"/>
        <w:spacing w:before="120" w:after="120" w:line="240" w:lineRule="atLeast"/>
        <w:jc w:val="both"/>
      </w:pPr>
      <w:r w:rsidRPr="00660508">
        <w:t xml:space="preserve">I Destinatari devono conservare </w:t>
      </w:r>
      <w:r w:rsidR="001A3A81" w:rsidRPr="00660508">
        <w:t>appropriata</w:t>
      </w:r>
      <w:r w:rsidRPr="00660508">
        <w:t xml:space="preserve"> documentazione delle principali operazioni </w:t>
      </w:r>
      <w:r w:rsidR="001A3A81">
        <w:t>poste in essere. La documentazione archiviata deve consentire di verificare in ogni momento le ragioni a fondamento e le caratteristiche dell’attività svolta con particolare focalizzazione alle autorizzazioni ricevute.</w:t>
      </w:r>
      <w:r w:rsidRPr="00660508">
        <w:t xml:space="preserve"> </w:t>
      </w:r>
    </w:p>
    <w:p w14:paraId="13650CDC" w14:textId="77777777" w:rsidR="005E79D4" w:rsidRPr="00660508" w:rsidRDefault="005C775A" w:rsidP="005E79D4">
      <w:pPr>
        <w:autoSpaceDE w:val="0"/>
        <w:autoSpaceDN w:val="0"/>
        <w:adjustRightInd w:val="0"/>
        <w:spacing w:before="120" w:after="120" w:line="240" w:lineRule="atLeast"/>
        <w:jc w:val="both"/>
      </w:pPr>
      <w:r w:rsidRPr="00660508">
        <w:t>I Destinatari devono conservare la documentazione in condizioni tali da permettere un facile reperimento, oltre a garantirne l’identificazione, la leggibilità e la disponibilità alle persone interessate.</w:t>
      </w:r>
    </w:p>
    <w:p w14:paraId="26AB0B4C" w14:textId="77777777" w:rsidR="005E79D4" w:rsidRPr="00660508" w:rsidRDefault="005E79D4" w:rsidP="00711F9D">
      <w:pPr>
        <w:pStyle w:val="Titolo2"/>
        <w:numPr>
          <w:ilvl w:val="0"/>
          <w:numId w:val="15"/>
        </w:numPr>
        <w:tabs>
          <w:tab w:val="num" w:pos="-3420"/>
        </w:tabs>
        <w:spacing w:after="120"/>
        <w:ind w:left="357" w:hanging="357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9" w:name="_Toc298487335"/>
      <w:bookmarkStart w:id="30" w:name="_Toc299791517"/>
      <w:bookmarkStart w:id="31" w:name="_Toc211511339"/>
      <w:bookmarkStart w:id="32" w:name="_Toc473976264"/>
      <w:bookmarkStart w:id="33" w:name="_Toc127067773"/>
      <w:bookmarkEnd w:id="25"/>
      <w:r w:rsidRPr="00660508">
        <w:rPr>
          <w:rFonts w:ascii="Times New Roman" w:hAnsi="Times New Roman" w:cs="Times New Roman"/>
          <w:i w:val="0"/>
          <w:iCs w:val="0"/>
          <w:sz w:val="24"/>
          <w:szCs w:val="24"/>
        </w:rPr>
        <w:t>RAPPORTI ESTERNI</w:t>
      </w:r>
      <w:bookmarkEnd w:id="29"/>
      <w:bookmarkEnd w:id="30"/>
      <w:bookmarkEnd w:id="31"/>
    </w:p>
    <w:p w14:paraId="0ADD1F01" w14:textId="77777777" w:rsidR="005E79D4" w:rsidRPr="00660508" w:rsidRDefault="005E79D4" w:rsidP="00711F9D">
      <w:pPr>
        <w:pStyle w:val="Titolo3"/>
        <w:numPr>
          <w:ilvl w:val="1"/>
          <w:numId w:val="8"/>
        </w:numPr>
        <w:tabs>
          <w:tab w:val="clear" w:pos="720"/>
          <w:tab w:val="num" w:pos="540"/>
        </w:tabs>
        <w:spacing w:after="120"/>
        <w:ind w:left="0" w:firstLine="0"/>
        <w:rPr>
          <w:rFonts w:ascii="Times New Roman" w:hAnsi="Times New Roman" w:cs="Times New Roman"/>
          <w:bCs w:val="0"/>
          <w:i/>
          <w:sz w:val="22"/>
          <w:szCs w:val="22"/>
          <w:lang w:val="it-IT"/>
        </w:rPr>
      </w:pPr>
      <w:bookmarkStart w:id="34" w:name="_Toc298487336"/>
      <w:bookmarkStart w:id="35" w:name="_Toc299791518"/>
      <w:bookmarkStart w:id="36" w:name="_Toc211511340"/>
      <w:r w:rsidRPr="00660508">
        <w:rPr>
          <w:rFonts w:ascii="Times New Roman" w:hAnsi="Times New Roman" w:cs="Times New Roman"/>
          <w:i/>
          <w:sz w:val="22"/>
          <w:szCs w:val="22"/>
          <w:lang w:val="it-IT"/>
        </w:rPr>
        <w:t>Comunicazioni verso l’esterno</w:t>
      </w:r>
      <w:bookmarkEnd w:id="34"/>
      <w:bookmarkEnd w:id="35"/>
      <w:bookmarkEnd w:id="36"/>
    </w:p>
    <w:p w14:paraId="5FFB2C46" w14:textId="77777777" w:rsidR="005E79D4" w:rsidRPr="00660508" w:rsidRDefault="005C775A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I</w:t>
      </w:r>
      <w:r w:rsidR="005E79D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Destinatari si impegnano a porre in essere un’attività di comunicazione verso l’esterno che sia veritiera</w:t>
      </w:r>
      <w:r w:rsidR="006A0EFF">
        <w:rPr>
          <w:rFonts w:ascii="Times New Roman" w:hAnsi="Times New Roman" w:cs="Times New Roman"/>
          <w:color w:val="auto"/>
          <w:sz w:val="20"/>
          <w:szCs w:val="20"/>
          <w:lang w:val="it-IT"/>
        </w:rPr>
        <w:t>, puntuale</w:t>
      </w:r>
      <w:r w:rsidR="005E79D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e trasparente.</w:t>
      </w:r>
    </w:p>
    <w:p w14:paraId="41DE5B23" w14:textId="77777777" w:rsidR="00DA10D9" w:rsidRPr="00660508" w:rsidRDefault="005E79D4" w:rsidP="00DA10D9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La divulgazione di notizie, informazioni, dati, dichiarazioni relative all’operato della Società è riservata esclusivamente ai referenti aziendali formalmente </w:t>
      </w:r>
      <w:r w:rsidR="005C775A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autorizzati</w:t>
      </w:r>
      <w:r w:rsidR="0078614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dal Vertice Aziendale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. È pertanto fatto divieto a chiunque altro non formalmente legittimato diffondere notizie inerenti </w:t>
      </w:r>
      <w:r w:rsidR="00313455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a </w:t>
      </w:r>
      <w:r w:rsidR="005E7319">
        <w:rPr>
          <w:rFonts w:ascii="Times New Roman" w:hAnsi="Times New Roman" w:cs="Times New Roman"/>
          <w:color w:val="auto"/>
          <w:sz w:val="20"/>
          <w:szCs w:val="20"/>
          <w:lang w:val="it-IT"/>
        </w:rPr>
        <w:t>ROYAL FISH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.</w:t>
      </w:r>
    </w:p>
    <w:p w14:paraId="0A5B222A" w14:textId="77777777" w:rsidR="00000AB3" w:rsidRDefault="005E79D4" w:rsidP="00711F9D">
      <w:pPr>
        <w:pStyle w:val="Titolo3"/>
        <w:numPr>
          <w:ilvl w:val="1"/>
          <w:numId w:val="8"/>
        </w:numPr>
        <w:tabs>
          <w:tab w:val="clear" w:pos="720"/>
          <w:tab w:val="num" w:pos="540"/>
        </w:tabs>
        <w:spacing w:after="120"/>
        <w:ind w:left="0" w:firstLine="0"/>
        <w:rPr>
          <w:rFonts w:ascii="Times New Roman" w:hAnsi="Times New Roman" w:cs="Times New Roman"/>
          <w:i/>
          <w:sz w:val="22"/>
          <w:szCs w:val="22"/>
          <w:lang w:val="it-IT"/>
        </w:rPr>
      </w:pPr>
      <w:bookmarkStart w:id="37" w:name="_Toc298487337"/>
      <w:bookmarkStart w:id="38" w:name="_Toc299791519"/>
      <w:bookmarkStart w:id="39" w:name="_Toc211511341"/>
      <w:r w:rsidRPr="00660508">
        <w:rPr>
          <w:rFonts w:ascii="Times New Roman" w:hAnsi="Times New Roman" w:cs="Times New Roman"/>
          <w:i/>
          <w:sz w:val="22"/>
          <w:szCs w:val="22"/>
          <w:lang w:val="it-IT"/>
        </w:rPr>
        <w:t>Rappor</w:t>
      </w:r>
      <w:r w:rsidR="001639CA">
        <w:rPr>
          <w:rFonts w:ascii="Times New Roman" w:hAnsi="Times New Roman" w:cs="Times New Roman"/>
          <w:i/>
          <w:sz w:val="22"/>
          <w:szCs w:val="22"/>
          <w:lang w:val="it-IT"/>
        </w:rPr>
        <w:t>ti con i c</w:t>
      </w:r>
      <w:r w:rsidRPr="00660508">
        <w:rPr>
          <w:rFonts w:ascii="Times New Roman" w:hAnsi="Times New Roman" w:cs="Times New Roman"/>
          <w:i/>
          <w:sz w:val="22"/>
          <w:szCs w:val="22"/>
          <w:lang w:val="it-IT"/>
        </w:rPr>
        <w:t>lienti</w:t>
      </w:r>
      <w:bookmarkEnd w:id="37"/>
      <w:bookmarkEnd w:id="38"/>
      <w:bookmarkEnd w:id="39"/>
      <w:r w:rsidR="006A0EFF">
        <w:rPr>
          <w:rFonts w:ascii="Times New Roman" w:hAnsi="Times New Roman" w:cs="Times New Roman"/>
          <w:i/>
          <w:sz w:val="22"/>
          <w:szCs w:val="22"/>
          <w:lang w:val="it-IT"/>
        </w:rPr>
        <w:t xml:space="preserve"> </w:t>
      </w:r>
    </w:p>
    <w:p w14:paraId="653A4D91" w14:textId="77777777" w:rsidR="005E79D4" w:rsidRPr="00660508" w:rsidRDefault="00906162" w:rsidP="005E79D4">
      <w:pPr>
        <w:widowControl w:val="0"/>
        <w:spacing w:before="120" w:after="120" w:line="240" w:lineRule="atLeast"/>
        <w:jc w:val="both"/>
        <w:rPr>
          <w:lang w:eastAsia="en-GB"/>
        </w:rPr>
      </w:pPr>
      <w:r>
        <w:rPr>
          <w:lang w:eastAsia="en-GB"/>
        </w:rPr>
        <w:t>La Società riconosce nel c</w:t>
      </w:r>
      <w:r w:rsidR="00560607" w:rsidRPr="00560607">
        <w:rPr>
          <w:lang w:eastAsia="en-GB"/>
        </w:rPr>
        <w:t xml:space="preserve">liente un interlocutore da tutelare e fidelizzare </w:t>
      </w:r>
      <w:r w:rsidR="00560607">
        <w:rPr>
          <w:lang w:eastAsia="en-GB"/>
        </w:rPr>
        <w:t xml:space="preserve">sia </w:t>
      </w:r>
      <w:r w:rsidR="00560607" w:rsidRPr="00560607">
        <w:rPr>
          <w:lang w:eastAsia="en-GB"/>
        </w:rPr>
        <w:t>attraverso l’offerta di una gamma di servizi qualificati per contenuti ed affidabilità</w:t>
      </w:r>
      <w:r w:rsidR="00184224">
        <w:rPr>
          <w:lang w:eastAsia="en-GB"/>
        </w:rPr>
        <w:t xml:space="preserve">, </w:t>
      </w:r>
      <w:r w:rsidR="00560607">
        <w:rPr>
          <w:lang w:eastAsia="en-GB"/>
        </w:rPr>
        <w:t>sia attraverso l’instaurazione di</w:t>
      </w:r>
      <w:r w:rsidR="003C74CE" w:rsidRPr="00660508">
        <w:rPr>
          <w:lang w:eastAsia="en-GB"/>
        </w:rPr>
        <w:t xml:space="preserve"> rapporti </w:t>
      </w:r>
      <w:r w:rsidR="00560607">
        <w:rPr>
          <w:lang w:eastAsia="en-GB"/>
        </w:rPr>
        <w:t>commerciali</w:t>
      </w:r>
      <w:r w:rsidR="005E79D4" w:rsidRPr="00660508">
        <w:rPr>
          <w:lang w:eastAsia="en-GB"/>
        </w:rPr>
        <w:t xml:space="preserve"> basati sulla massima collaborazione e trasparenza. In tal senso la Società determina rapporti contrattuali secondo buona fede e nel rispetto dei valori comuni di correttezza, professionalità, etica e legalità.</w:t>
      </w:r>
    </w:p>
    <w:p w14:paraId="08BEA93E" w14:textId="77777777" w:rsidR="00041B29" w:rsidRPr="00660508" w:rsidRDefault="005E79D4" w:rsidP="005E79D4">
      <w:pPr>
        <w:widowControl w:val="0"/>
        <w:spacing w:before="120" w:after="120" w:line="240" w:lineRule="atLeast"/>
        <w:jc w:val="both"/>
        <w:rPr>
          <w:lang w:eastAsia="en-GB"/>
        </w:rPr>
      </w:pPr>
      <w:r w:rsidRPr="00660508">
        <w:rPr>
          <w:lang w:eastAsia="en-GB"/>
        </w:rPr>
        <w:t>I Destinatari promuovono il miglioramento continuo della qualità dei servizi offerti alla clientela</w:t>
      </w:r>
      <w:r w:rsidR="00184224">
        <w:rPr>
          <w:lang w:eastAsia="en-GB"/>
        </w:rPr>
        <w:t>,</w:t>
      </w:r>
      <w:r w:rsidRPr="00660508">
        <w:rPr>
          <w:lang w:eastAsia="en-GB"/>
        </w:rPr>
        <w:t xml:space="preserve"> </w:t>
      </w:r>
      <w:r w:rsidR="00130A71">
        <w:rPr>
          <w:lang w:eastAsia="en-GB"/>
        </w:rPr>
        <w:t>sia</w:t>
      </w:r>
      <w:r w:rsidRPr="00660508">
        <w:rPr>
          <w:lang w:eastAsia="en-GB"/>
        </w:rPr>
        <w:t xml:space="preserve"> attraverso la comunicazione di informazioni chiare e veritiere</w:t>
      </w:r>
      <w:r w:rsidR="00184224">
        <w:rPr>
          <w:lang w:eastAsia="en-GB"/>
        </w:rPr>
        <w:t>,</w:t>
      </w:r>
      <w:r w:rsidRPr="00660508">
        <w:rPr>
          <w:lang w:eastAsia="en-GB"/>
        </w:rPr>
        <w:t xml:space="preserve"> sia nella definizione e formalizzazione dei rapporti commerciali</w:t>
      </w:r>
      <w:r w:rsidR="00184224">
        <w:rPr>
          <w:lang w:eastAsia="en-GB"/>
        </w:rPr>
        <w:t xml:space="preserve">, </w:t>
      </w:r>
      <w:r w:rsidRPr="00660508">
        <w:rPr>
          <w:lang w:eastAsia="en-GB"/>
        </w:rPr>
        <w:t>sia nel</w:t>
      </w:r>
      <w:r w:rsidR="00041B29" w:rsidRPr="00660508">
        <w:rPr>
          <w:lang w:eastAsia="en-GB"/>
        </w:rPr>
        <w:t>la loro gestione.</w:t>
      </w:r>
    </w:p>
    <w:p w14:paraId="156F62C7" w14:textId="77777777" w:rsidR="00041B29" w:rsidRPr="00660508" w:rsidRDefault="00041B29" w:rsidP="005E79D4">
      <w:pPr>
        <w:widowControl w:val="0"/>
        <w:spacing w:before="120" w:after="120" w:line="240" w:lineRule="atLeast"/>
        <w:jc w:val="both"/>
        <w:rPr>
          <w:lang w:eastAsia="en-GB"/>
        </w:rPr>
      </w:pPr>
      <w:r w:rsidRPr="00660508">
        <w:rPr>
          <w:lang w:eastAsia="en-GB"/>
        </w:rPr>
        <w:t>Il perfezionamento e la gestione dei rapporti contrattuali dev</w:t>
      </w:r>
      <w:r w:rsidR="00C374C0">
        <w:rPr>
          <w:lang w:eastAsia="en-GB"/>
        </w:rPr>
        <w:t>ono</w:t>
      </w:r>
      <w:r w:rsidRPr="00660508">
        <w:rPr>
          <w:lang w:eastAsia="en-GB"/>
        </w:rPr>
        <w:t xml:space="preserve"> avvenire nel rispetto delle procedure aziendali in essere. </w:t>
      </w:r>
    </w:p>
    <w:p w14:paraId="6D2D290F" w14:textId="77777777" w:rsidR="005E79D4" w:rsidRDefault="00041B29" w:rsidP="005E79D4">
      <w:pPr>
        <w:widowControl w:val="0"/>
        <w:spacing w:before="120" w:after="120" w:line="240" w:lineRule="atLeast"/>
        <w:jc w:val="both"/>
        <w:rPr>
          <w:lang w:eastAsia="en-GB"/>
        </w:rPr>
      </w:pPr>
      <w:r w:rsidRPr="00660508">
        <w:rPr>
          <w:lang w:eastAsia="en-GB"/>
        </w:rPr>
        <w:t>Il processo di perfezionamento di un rapporto contrattuale deve mirare sia alla so</w:t>
      </w:r>
      <w:r w:rsidR="00906162">
        <w:rPr>
          <w:lang w:eastAsia="en-GB"/>
        </w:rPr>
        <w:t>ddisfazione dell’interesse del c</w:t>
      </w:r>
      <w:r w:rsidRPr="00660508">
        <w:rPr>
          <w:lang w:eastAsia="en-GB"/>
        </w:rPr>
        <w:t>liente sia alla non violazione dei principi etici del presente Codice.</w:t>
      </w:r>
    </w:p>
    <w:p w14:paraId="788D0A33" w14:textId="77777777" w:rsidR="00EC183D" w:rsidRPr="00EC183D" w:rsidRDefault="00EC183D" w:rsidP="00EC183D">
      <w:pPr>
        <w:widowControl w:val="0"/>
        <w:spacing w:before="120" w:after="120" w:line="240" w:lineRule="atLeast"/>
        <w:jc w:val="both"/>
        <w:rPr>
          <w:lang w:eastAsia="en-GB"/>
        </w:rPr>
      </w:pPr>
      <w:r>
        <w:rPr>
          <w:lang w:eastAsia="en-GB"/>
        </w:rPr>
        <w:t xml:space="preserve">È fatto divieto di promettere di erogare o erogare denaro, beni, </w:t>
      </w:r>
      <w:r w:rsidR="0064270D">
        <w:rPr>
          <w:lang w:eastAsia="en-GB"/>
        </w:rPr>
        <w:t xml:space="preserve">altre utilità, </w:t>
      </w:r>
      <w:r>
        <w:rPr>
          <w:lang w:eastAsia="en-GB"/>
        </w:rPr>
        <w:t>regalie o donazioni o esercitare pressioni,</w:t>
      </w:r>
      <w:r w:rsidR="003F6718">
        <w:rPr>
          <w:lang w:eastAsia="en-GB"/>
        </w:rPr>
        <w:t xml:space="preserve"> anche sotto forma di minaccia – e altresì per mezzo di intermediario - </w:t>
      </w:r>
      <w:r>
        <w:rPr>
          <w:lang w:eastAsia="en-GB"/>
        </w:rPr>
        <w:t>finalizzate ad acquisire o fidelizzare il cliente.</w:t>
      </w:r>
    </w:p>
    <w:p w14:paraId="55CD3A24" w14:textId="77777777" w:rsidR="005E79D4" w:rsidRPr="00660508" w:rsidRDefault="001639CA" w:rsidP="00711F9D">
      <w:pPr>
        <w:pStyle w:val="Titolo3"/>
        <w:numPr>
          <w:ilvl w:val="1"/>
          <w:numId w:val="8"/>
        </w:numPr>
        <w:tabs>
          <w:tab w:val="clear" w:pos="720"/>
          <w:tab w:val="num" w:pos="540"/>
        </w:tabs>
        <w:spacing w:after="120"/>
        <w:ind w:left="0" w:firstLine="0"/>
        <w:rPr>
          <w:rFonts w:ascii="Times New Roman" w:hAnsi="Times New Roman" w:cs="Times New Roman"/>
          <w:i/>
          <w:sz w:val="22"/>
          <w:szCs w:val="22"/>
          <w:lang w:val="it-IT"/>
        </w:rPr>
      </w:pPr>
      <w:bookmarkStart w:id="40" w:name="_Toc211511342"/>
      <w:bookmarkStart w:id="41" w:name="_Toc298487338"/>
      <w:bookmarkStart w:id="42" w:name="_Toc299791520"/>
      <w:r>
        <w:rPr>
          <w:rFonts w:ascii="Times New Roman" w:hAnsi="Times New Roman" w:cs="Times New Roman"/>
          <w:i/>
          <w:sz w:val="22"/>
          <w:szCs w:val="22"/>
          <w:lang w:val="it-IT"/>
        </w:rPr>
        <w:t>Rapporti con i f</w:t>
      </w:r>
      <w:r w:rsidR="005E79D4" w:rsidRPr="00660508">
        <w:rPr>
          <w:rFonts w:ascii="Times New Roman" w:hAnsi="Times New Roman" w:cs="Times New Roman"/>
          <w:i/>
          <w:sz w:val="22"/>
          <w:szCs w:val="22"/>
          <w:lang w:val="it-IT"/>
        </w:rPr>
        <w:t>ornitori</w:t>
      </w:r>
      <w:bookmarkEnd w:id="40"/>
      <w:r w:rsidR="005E79D4" w:rsidRPr="00660508">
        <w:rPr>
          <w:rFonts w:ascii="Times New Roman" w:hAnsi="Times New Roman" w:cs="Times New Roman"/>
          <w:i/>
          <w:sz w:val="22"/>
          <w:szCs w:val="22"/>
          <w:lang w:val="it-IT"/>
        </w:rPr>
        <w:t xml:space="preserve"> </w:t>
      </w:r>
      <w:bookmarkEnd w:id="41"/>
      <w:bookmarkEnd w:id="42"/>
    </w:p>
    <w:p w14:paraId="3D3C5B68" w14:textId="77777777" w:rsidR="005E79D4" w:rsidRDefault="00906162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I rapporti con i f</w:t>
      </w:r>
      <w:r w:rsidR="005C775A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ornitori e </w:t>
      </w:r>
      <w:r w:rsidR="005E79D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i processi di selezione degli stessi sono ispirati a principi di trasparenza, eguaglianza, lealtà e oggettività. In particolar</w:t>
      </w:r>
      <w:r w:rsidR="005C775A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e la scelta del fornitore </w:t>
      </w:r>
      <w:r w:rsidR="005E79D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non può essere dettata da criteri soggettivi di favoritismo o discriminatori e si basa altresì su l’oggettiva valutazione dei livelli qualitativi offerti, dei costi, dei servizi aggiuntivi proposti, </w:t>
      </w:r>
      <w:r w:rsidR="005404E9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delle condizioni</w:t>
      </w:r>
      <w:r w:rsidR="005E79D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di consegna, della </w:t>
      </w:r>
      <w:r w:rsidR="005C775A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reputazione del fornitore </w:t>
      </w:r>
      <w:r w:rsidR="005E79D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e della sua eticità.</w:t>
      </w:r>
    </w:p>
    <w:p w14:paraId="4F8B86F0" w14:textId="77777777" w:rsidR="007E1FF6" w:rsidRPr="00140F4A" w:rsidRDefault="007E1FF6" w:rsidP="007E1FF6">
      <w:pPr>
        <w:pStyle w:val="Default"/>
        <w:widowControl w:val="0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140F4A">
        <w:rPr>
          <w:rFonts w:ascii="Times New Roman" w:hAnsi="Times New Roman" w:cs="Times New Roman"/>
          <w:color w:val="auto"/>
          <w:sz w:val="20"/>
          <w:szCs w:val="20"/>
          <w:lang w:val="it-IT"/>
        </w:rPr>
        <w:t>Nel processo di individuazione dei fornitori e di gestione dell’iter di acquisto,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ROYAL FISH </w:t>
      </w:r>
      <w:r w:rsidRPr="00140F4A">
        <w:rPr>
          <w:rFonts w:ascii="Times New Roman" w:hAnsi="Times New Roman" w:cs="Times New Roman"/>
          <w:color w:val="auto"/>
          <w:sz w:val="20"/>
          <w:szCs w:val="20"/>
          <w:lang w:val="it-IT"/>
        </w:rPr>
        <w:t>rifiuta l’approvvigionamento di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prodotti non genuini o contraffatti per l’origine o la provenienza geografica.</w:t>
      </w:r>
    </w:p>
    <w:p w14:paraId="36C47D14" w14:textId="77777777" w:rsidR="007E1FF6" w:rsidRPr="00660508" w:rsidRDefault="007E1FF6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</w:p>
    <w:p w14:paraId="2AFF4494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lastRenderedPageBreak/>
        <w:t>I rapporti commerciali instaurati</w:t>
      </w:r>
      <w:r w:rsidR="00926334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con i fornitori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si devono caratterizzare per la trasparenza e veridicità delle comunicazioni, per il rispetto degli accordi formalizzati e delle consuetudini commerciali.</w:t>
      </w:r>
    </w:p>
    <w:p w14:paraId="1DF6B337" w14:textId="77777777" w:rsidR="005E79D4" w:rsidRPr="00660508" w:rsidRDefault="001639CA" w:rsidP="00711F9D">
      <w:pPr>
        <w:pStyle w:val="Titolo3"/>
        <w:numPr>
          <w:ilvl w:val="1"/>
          <w:numId w:val="8"/>
        </w:numPr>
        <w:tabs>
          <w:tab w:val="clear" w:pos="720"/>
          <w:tab w:val="num" w:pos="540"/>
        </w:tabs>
        <w:spacing w:after="120"/>
        <w:ind w:left="0" w:firstLine="0"/>
        <w:rPr>
          <w:rFonts w:ascii="Times New Roman" w:hAnsi="Times New Roman" w:cs="Times New Roman"/>
          <w:i/>
          <w:sz w:val="22"/>
          <w:szCs w:val="22"/>
          <w:lang w:val="it-IT"/>
        </w:rPr>
      </w:pPr>
      <w:bookmarkStart w:id="43" w:name="_Toc298487339"/>
      <w:bookmarkStart w:id="44" w:name="_Toc299791521"/>
      <w:bookmarkStart w:id="45" w:name="_Toc211511343"/>
      <w:r>
        <w:rPr>
          <w:rFonts w:ascii="Times New Roman" w:hAnsi="Times New Roman" w:cs="Times New Roman"/>
          <w:i/>
          <w:sz w:val="22"/>
          <w:szCs w:val="22"/>
          <w:lang w:val="it-IT"/>
        </w:rPr>
        <w:t>Rapporti con i c</w:t>
      </w:r>
      <w:r w:rsidR="005E79D4" w:rsidRPr="00660508">
        <w:rPr>
          <w:rFonts w:ascii="Times New Roman" w:hAnsi="Times New Roman" w:cs="Times New Roman"/>
          <w:i/>
          <w:sz w:val="22"/>
          <w:szCs w:val="22"/>
          <w:lang w:val="it-IT"/>
        </w:rPr>
        <w:t>ollaboratori esterni (</w:t>
      </w:r>
      <w:r w:rsidR="006B08BD">
        <w:rPr>
          <w:rFonts w:ascii="Times New Roman" w:hAnsi="Times New Roman" w:cs="Times New Roman"/>
          <w:i/>
          <w:sz w:val="22"/>
          <w:szCs w:val="22"/>
          <w:lang w:val="it-IT"/>
        </w:rPr>
        <w:t xml:space="preserve">agenti, </w:t>
      </w:r>
      <w:r w:rsidR="005E79D4" w:rsidRPr="00660508">
        <w:rPr>
          <w:rFonts w:ascii="Times New Roman" w:hAnsi="Times New Roman" w:cs="Times New Roman"/>
          <w:i/>
          <w:sz w:val="22"/>
          <w:szCs w:val="22"/>
          <w:lang w:val="it-IT"/>
        </w:rPr>
        <w:t>professionisti e consulenti)</w:t>
      </w:r>
      <w:bookmarkEnd w:id="43"/>
      <w:bookmarkEnd w:id="44"/>
      <w:bookmarkEnd w:id="45"/>
    </w:p>
    <w:p w14:paraId="1C460978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La Società e i Destinatari gestiscono i rapporti con i collaboratori esterni nel rispetto delle norme di legge, degli accordi formalizzati, dei principi di buona fede, correttezza e trasparenza e delle migliori consuetudini commerciali.</w:t>
      </w:r>
    </w:p>
    <w:p w14:paraId="45E5F4D2" w14:textId="77777777" w:rsidR="005E79D4" w:rsidRDefault="006B08BD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La</w:t>
      </w:r>
      <w:r w:rsidR="005E79D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valutazione del collaboratore esterno da selezionare deve avvenire in base a criteri meritocratici e non opportunistici. </w:t>
      </w:r>
    </w:p>
    <w:p w14:paraId="21EDE6EB" w14:textId="77777777" w:rsidR="006B08BD" w:rsidRPr="00660508" w:rsidRDefault="006B08BD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Il Collaboratore esterno selezionato diventa a sua volta destinatario del presente Codice Etico.</w:t>
      </w:r>
    </w:p>
    <w:p w14:paraId="3EC09BEA" w14:textId="77777777" w:rsidR="005E79D4" w:rsidRPr="00660508" w:rsidRDefault="001639CA" w:rsidP="00711F9D">
      <w:pPr>
        <w:pStyle w:val="Titolo3"/>
        <w:numPr>
          <w:ilvl w:val="1"/>
          <w:numId w:val="8"/>
        </w:numPr>
        <w:tabs>
          <w:tab w:val="clear" w:pos="720"/>
          <w:tab w:val="num" w:pos="540"/>
        </w:tabs>
        <w:spacing w:after="120"/>
        <w:ind w:left="0" w:firstLine="0"/>
        <w:rPr>
          <w:rFonts w:ascii="Times New Roman" w:hAnsi="Times New Roman" w:cs="Times New Roman"/>
          <w:i/>
          <w:sz w:val="22"/>
          <w:szCs w:val="22"/>
          <w:lang w:val="it-IT"/>
        </w:rPr>
      </w:pPr>
      <w:bookmarkStart w:id="46" w:name="_Toc298487340"/>
      <w:bookmarkStart w:id="47" w:name="_Toc299791522"/>
      <w:bookmarkStart w:id="48" w:name="_Toc211511344"/>
      <w:r>
        <w:rPr>
          <w:rFonts w:ascii="Times New Roman" w:hAnsi="Times New Roman" w:cs="Times New Roman"/>
          <w:i/>
          <w:sz w:val="22"/>
          <w:szCs w:val="22"/>
          <w:lang w:val="it-IT"/>
        </w:rPr>
        <w:t>Rapporti con i p</w:t>
      </w:r>
      <w:r w:rsidR="005E79D4" w:rsidRPr="00660508">
        <w:rPr>
          <w:rFonts w:ascii="Times New Roman" w:hAnsi="Times New Roman" w:cs="Times New Roman"/>
          <w:i/>
          <w:sz w:val="22"/>
          <w:szCs w:val="22"/>
          <w:lang w:val="it-IT"/>
        </w:rPr>
        <w:t>artner d’affari</w:t>
      </w:r>
      <w:bookmarkEnd w:id="46"/>
      <w:bookmarkEnd w:id="47"/>
      <w:bookmarkEnd w:id="48"/>
    </w:p>
    <w:p w14:paraId="7E2A31FA" w14:textId="77777777" w:rsidR="005E79D4" w:rsidRPr="00660508" w:rsidRDefault="005E7319" w:rsidP="005E79D4">
      <w:pPr>
        <w:spacing w:before="120" w:after="120" w:line="240" w:lineRule="atLeast"/>
        <w:jc w:val="both"/>
      </w:pPr>
      <w:r>
        <w:t>ROYAL FISH</w:t>
      </w:r>
      <w:r w:rsidR="006C1E76" w:rsidRPr="00660508">
        <w:t xml:space="preserve"> </w:t>
      </w:r>
      <w:r w:rsidR="005E79D4" w:rsidRPr="00660508">
        <w:t xml:space="preserve">si impegna </w:t>
      </w:r>
      <w:r w:rsidR="005F747C" w:rsidRPr="00660508">
        <w:t xml:space="preserve">a </w:t>
      </w:r>
      <w:r w:rsidR="005E79D4" w:rsidRPr="00660508">
        <w:t>porre in es</w:t>
      </w:r>
      <w:r w:rsidR="001639CA">
        <w:t>sere relazioni commerciali con p</w:t>
      </w:r>
      <w:r w:rsidR="005E79D4" w:rsidRPr="00660508">
        <w:t>artner d’affari che siano consoni all’immagine della Soci</w:t>
      </w:r>
      <w:r w:rsidR="001639CA">
        <w:t>età ed alla sua reputazione. I p</w:t>
      </w:r>
      <w:r w:rsidR="005E79D4" w:rsidRPr="00660508">
        <w:t>artner commerciali devono quindi essere selezionati in ragione della loro professionalità e reputazione, qualificazione ed eticità.</w:t>
      </w:r>
    </w:p>
    <w:p w14:paraId="33CC3916" w14:textId="77777777" w:rsidR="00C818C6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I Destinatari sono quindi tenuti a </w:t>
      </w:r>
      <w:r w:rsidR="001639CA">
        <w:rPr>
          <w:rFonts w:ascii="Times New Roman" w:hAnsi="Times New Roman" w:cs="Times New Roman"/>
          <w:color w:val="auto"/>
          <w:sz w:val="20"/>
          <w:szCs w:val="20"/>
          <w:lang w:val="it-IT"/>
        </w:rPr>
        <w:t>collaborare con p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artner che siano impegnati solo in attività lecite, e assicurare la trasparenza degli accordi ed evitare la sottoscrizione di patti o accordi contrari alla legge.</w:t>
      </w:r>
    </w:p>
    <w:p w14:paraId="3CB6BECF" w14:textId="77777777" w:rsidR="005E79D4" w:rsidRPr="00660508" w:rsidRDefault="005E79D4" w:rsidP="00711F9D">
      <w:pPr>
        <w:pStyle w:val="Titolo3"/>
        <w:numPr>
          <w:ilvl w:val="1"/>
          <w:numId w:val="8"/>
        </w:numPr>
        <w:tabs>
          <w:tab w:val="clear" w:pos="720"/>
          <w:tab w:val="num" w:pos="540"/>
        </w:tabs>
        <w:spacing w:after="120"/>
        <w:ind w:left="0" w:firstLine="0"/>
        <w:rPr>
          <w:rFonts w:ascii="Times New Roman" w:hAnsi="Times New Roman" w:cs="Times New Roman"/>
          <w:i/>
          <w:sz w:val="22"/>
          <w:szCs w:val="22"/>
          <w:lang w:val="it-IT"/>
        </w:rPr>
      </w:pPr>
      <w:bookmarkStart w:id="49" w:name="_Toc298487341"/>
      <w:bookmarkStart w:id="50" w:name="_Toc299791523"/>
      <w:bookmarkStart w:id="51" w:name="_Toc211511345"/>
      <w:r w:rsidRPr="00660508">
        <w:rPr>
          <w:rFonts w:ascii="Times New Roman" w:hAnsi="Times New Roman" w:cs="Times New Roman"/>
          <w:i/>
          <w:sz w:val="22"/>
          <w:szCs w:val="22"/>
          <w:lang w:val="it-IT"/>
        </w:rPr>
        <w:t>Rapporti con la Pubblica Amministrazione e Enti Pubblici o uffici con funzioni pubbliche</w:t>
      </w:r>
      <w:bookmarkEnd w:id="49"/>
      <w:bookmarkEnd w:id="50"/>
      <w:bookmarkEnd w:id="51"/>
    </w:p>
    <w:p w14:paraId="49C2DF6B" w14:textId="77777777" w:rsidR="006B57E3" w:rsidRPr="00660508" w:rsidRDefault="006B57E3" w:rsidP="006B57E3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Per Pubblica Amministrazione si intende qualsiasi ente pubblico, qualsiasi agenzia amministrativa indipendente, qualsiasi persona fisica o giuridica che opera in qualità di pubblico funzionario o incaricato di pubblico servizio. </w:t>
      </w:r>
    </w:p>
    <w:p w14:paraId="5401EC01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I rapporti della Società con la Pubblica Amministrazione sono tenuti da sog</w:t>
      </w:r>
      <w:r w:rsidR="008D0D2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getti formalmente autorizzati 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nel rispetto delle norme di legge, del Codice Etico, dello Statuto e dei principi di correttezza, buona fede, trasparenza e collaborazione.</w:t>
      </w:r>
    </w:p>
    <w:p w14:paraId="68C7BDEC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A mero titolo esemplificativo i Destinatari non possono, direttamente o indirettamente, esercitare illecite pressioni o offrire denaro, doni o altre utilità (ad eccezione di doni o utilità d’uso di modico valore e comunque conformi alla normale pratica commerciale) o promettere prestazioni, servizi, benefici non giustificabili in modo oggettivo e finalizzati ad una condotta illecita sotto qualsiasi forma (quali a titolo esemplificativo aiuti o contribuzioni, incarichi, consulenze, pubblicità, sponsorizzazioni, opportunità di impiego, opportunità commerciali o di qualsiasi altro genere) ai membri (dirigenti, funzionari, </w:t>
      </w:r>
      <w:r w:rsidR="001639CA">
        <w:rPr>
          <w:rFonts w:ascii="Times New Roman" w:hAnsi="Times New Roman" w:cs="Times New Roman"/>
          <w:color w:val="auto"/>
          <w:sz w:val="20"/>
          <w:szCs w:val="20"/>
          <w:lang w:val="it-IT"/>
        </w:rPr>
        <w:t>d</w:t>
      </w:r>
      <w:r w:rsidR="00E05E53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ipendenti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) della Pubblica Amministrazione o a soggetti incaricati di pubblico servizio o a loro coniuge, parenti, affini, o soggetti vicini e graditi</w:t>
      </w:r>
      <w:r w:rsidR="006B57E3">
        <w:rPr>
          <w:rFonts w:ascii="Times New Roman" w:hAnsi="Times New Roman" w:cs="Times New Roman"/>
          <w:color w:val="auto"/>
          <w:sz w:val="20"/>
          <w:szCs w:val="20"/>
          <w:lang w:val="it-IT"/>
        </w:rPr>
        <w:t>,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con lo scopo di realizzare gli interessi della Società o di recarle vantaggio. </w:t>
      </w:r>
    </w:p>
    <w:p w14:paraId="51CE0596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Qualora i Destinatari ricevano richieste implicite o esplicite di benefici, denaro, o altra utilità sotto qualsiasi forma o natura da parte di un membro della Pubblica Amministrazione, i Destinatari dovranno prontamente informare il Vertice della Società e l’Organismo di Vigilanza.</w:t>
      </w:r>
    </w:p>
    <w:p w14:paraId="67B9392F" w14:textId="77777777" w:rsidR="005E79D4" w:rsidRPr="00660508" w:rsidRDefault="006B57E3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Nella gestione dei rapporti</w:t>
      </w:r>
      <w:r w:rsidR="005E79D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fra la Società a la Pubblica Amministrazione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>,</w:t>
      </w:r>
      <w:r w:rsidR="005E79D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i Destinatari non dovranno produrre, presentare, utilizzare dichiarazioni o documenti falsi o non veritieri o omettere la produzione dei documenti necessari per la gestione del rapporto al fine di portare un interesse o vantaggio alla Società.</w:t>
      </w:r>
    </w:p>
    <w:p w14:paraId="47D3BD47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È fatto divieto di utilizzare contributi, finanziamenti o altre erogazioni pubbliche concesse dalla Pubblica Amministrazione per scopi diversi da quelli per i quali sono state elargite. </w:t>
      </w:r>
    </w:p>
    <w:p w14:paraId="21113AA4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Con riguardo ad eventuali richieste di qualsiasi natura della Pubblica Amministrazione ed in particolare dell’Autorità giudiziaria ed in genere in ogni contatto con la stessa, </w:t>
      </w:r>
      <w:r w:rsidR="005E7319">
        <w:rPr>
          <w:rFonts w:ascii="Times New Roman" w:hAnsi="Times New Roman" w:cs="Times New Roman"/>
          <w:color w:val="auto"/>
          <w:sz w:val="20"/>
          <w:szCs w:val="20"/>
          <w:lang w:val="it-IT"/>
        </w:rPr>
        <w:t>ROYAL FISH</w:t>
      </w:r>
      <w:r w:rsidR="006C1E76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si impegna a fornire la massima collaborazione a rendere dichiarazioni veritiere e rappresentative dei fatti, astenendosi da comportamenti che possano recare intralcio, nell’assoluto rispetto delle leggi ed in conformità ai principi di lealtà, correttezza e trasparenza.</w:t>
      </w:r>
    </w:p>
    <w:p w14:paraId="2D0363FF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Nell’esercizio dell’attività di impresa è possibile che i Destinatari interagiscano con un sistema informatico e/o telematico della Pubblica Amministrazione. In tal caso è vietato alterare, manipolare, danneggiare, modificare il funzionamento di tale sistema informatico e/o telematico o intervenire illegalmente con sui dati, programmi e informazioni in esse gestite e contenute con l’intento di portare un ingiusto interesse o vantaggio alla Società. </w:t>
      </w:r>
    </w:p>
    <w:p w14:paraId="761FECE0" w14:textId="77777777" w:rsidR="005E79D4" w:rsidRPr="00660508" w:rsidRDefault="0033242C" w:rsidP="00711F9D">
      <w:pPr>
        <w:pStyle w:val="Titolo3"/>
        <w:numPr>
          <w:ilvl w:val="1"/>
          <w:numId w:val="8"/>
        </w:numPr>
        <w:tabs>
          <w:tab w:val="clear" w:pos="720"/>
          <w:tab w:val="num" w:pos="540"/>
        </w:tabs>
        <w:spacing w:after="120"/>
        <w:ind w:left="0" w:firstLine="0"/>
        <w:rPr>
          <w:rFonts w:ascii="Times New Roman" w:hAnsi="Times New Roman" w:cs="Times New Roman"/>
          <w:i/>
          <w:sz w:val="22"/>
          <w:szCs w:val="22"/>
          <w:lang w:val="it-IT"/>
        </w:rPr>
      </w:pPr>
      <w:bookmarkStart w:id="52" w:name="_Toc298487342"/>
      <w:bookmarkStart w:id="53" w:name="_Toc299791524"/>
      <w:bookmarkStart w:id="54" w:name="_Toc211511346"/>
      <w:r>
        <w:rPr>
          <w:rFonts w:ascii="Times New Roman" w:hAnsi="Times New Roman" w:cs="Times New Roman"/>
          <w:i/>
          <w:sz w:val="22"/>
          <w:szCs w:val="22"/>
          <w:lang w:val="it-IT"/>
        </w:rPr>
        <w:t>Rapporti con Partiti politici, O</w:t>
      </w:r>
      <w:r w:rsidR="005E79D4" w:rsidRPr="00660508">
        <w:rPr>
          <w:rFonts w:ascii="Times New Roman" w:hAnsi="Times New Roman" w:cs="Times New Roman"/>
          <w:i/>
          <w:sz w:val="22"/>
          <w:szCs w:val="22"/>
          <w:lang w:val="it-IT"/>
        </w:rPr>
        <w:t>r</w:t>
      </w:r>
      <w:r>
        <w:rPr>
          <w:rFonts w:ascii="Times New Roman" w:hAnsi="Times New Roman" w:cs="Times New Roman"/>
          <w:i/>
          <w:sz w:val="22"/>
          <w:szCs w:val="22"/>
          <w:lang w:val="it-IT"/>
        </w:rPr>
        <w:t>ganizzazioni sindacali e altre A</w:t>
      </w:r>
      <w:r w:rsidR="005E79D4" w:rsidRPr="00660508">
        <w:rPr>
          <w:rFonts w:ascii="Times New Roman" w:hAnsi="Times New Roman" w:cs="Times New Roman"/>
          <w:i/>
          <w:sz w:val="22"/>
          <w:szCs w:val="22"/>
          <w:lang w:val="it-IT"/>
        </w:rPr>
        <w:t>ssociazioni portatrici di interessi</w:t>
      </w:r>
      <w:bookmarkEnd w:id="52"/>
      <w:bookmarkEnd w:id="53"/>
      <w:bookmarkEnd w:id="54"/>
    </w:p>
    <w:p w14:paraId="41CF32E7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I rapporti con partiti politici, organizzazioni sindacali e altre associazioni portatrici di interessi sono tenuti dal Vertice Aziendale, ovvero dai referenti aziendali da esso delegati</w:t>
      </w:r>
      <w:r w:rsidR="0078614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e autorizzati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, nel rispetto delle norme del presente Codice, nonché dello statuto sociale, avendo </w:t>
      </w:r>
      <w:r w:rsidRPr="00B0533B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particolare riguardo ai principi di imparzialità ed indipendenza e con applicazione </w:t>
      </w:r>
      <w:r w:rsidRPr="00B0533B">
        <w:rPr>
          <w:rFonts w:ascii="Times New Roman" w:hAnsi="Times New Roman" w:cs="Times New Roman"/>
          <w:color w:val="auto"/>
          <w:sz w:val="20"/>
          <w:szCs w:val="20"/>
          <w:lang w:val="it-IT"/>
        </w:rPr>
        <w:lastRenderedPageBreak/>
        <w:t xml:space="preserve">dei divieti comportamentali e gli obblighi di condotta indicati al paragrafo </w:t>
      </w:r>
      <w:r w:rsidR="00B0533B" w:rsidRPr="00B0533B">
        <w:rPr>
          <w:rFonts w:ascii="Times New Roman" w:hAnsi="Times New Roman" w:cs="Times New Roman"/>
          <w:color w:val="auto"/>
          <w:sz w:val="20"/>
          <w:szCs w:val="20"/>
          <w:lang w:val="it-IT"/>
        </w:rPr>
        <w:t>“</w:t>
      </w:r>
      <w:r w:rsidRPr="00B0533B">
        <w:rPr>
          <w:rFonts w:ascii="Times New Roman" w:hAnsi="Times New Roman" w:cs="Times New Roman"/>
          <w:color w:val="auto"/>
          <w:sz w:val="20"/>
          <w:szCs w:val="20"/>
          <w:lang w:val="it-IT"/>
        </w:rPr>
        <w:t>Rapporti con la Pubblica Amministrazione e Enti Pubblici o uffici con funzioni pubbliche</w:t>
      </w:r>
      <w:r w:rsidR="00B0533B" w:rsidRPr="00B0533B">
        <w:rPr>
          <w:rFonts w:ascii="Times New Roman" w:hAnsi="Times New Roman" w:cs="Times New Roman"/>
          <w:color w:val="auto"/>
          <w:sz w:val="20"/>
          <w:szCs w:val="20"/>
          <w:lang w:val="it-IT"/>
        </w:rPr>
        <w:t>”</w:t>
      </w:r>
      <w:r w:rsidR="00F430F7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del Codice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.</w:t>
      </w:r>
    </w:p>
    <w:p w14:paraId="44E0A68D" w14:textId="77777777" w:rsidR="005E79D4" w:rsidRPr="00660508" w:rsidRDefault="005E79D4" w:rsidP="00711F9D">
      <w:pPr>
        <w:pStyle w:val="Titolo3"/>
        <w:numPr>
          <w:ilvl w:val="1"/>
          <w:numId w:val="8"/>
        </w:numPr>
        <w:tabs>
          <w:tab w:val="clear" w:pos="720"/>
          <w:tab w:val="num" w:pos="540"/>
        </w:tabs>
        <w:spacing w:after="120"/>
        <w:ind w:left="0" w:firstLine="0"/>
        <w:rPr>
          <w:rFonts w:ascii="Times New Roman" w:hAnsi="Times New Roman" w:cs="Times New Roman"/>
          <w:i/>
          <w:sz w:val="22"/>
          <w:szCs w:val="22"/>
          <w:lang w:val="it-IT"/>
        </w:rPr>
      </w:pPr>
      <w:bookmarkStart w:id="55" w:name="_Toc298487343"/>
      <w:bookmarkStart w:id="56" w:name="_Toc299791525"/>
      <w:bookmarkStart w:id="57" w:name="_Toc211511347"/>
      <w:r w:rsidRPr="00660508">
        <w:rPr>
          <w:rFonts w:ascii="Times New Roman" w:hAnsi="Times New Roman" w:cs="Times New Roman"/>
          <w:i/>
          <w:sz w:val="22"/>
          <w:szCs w:val="22"/>
          <w:lang w:val="it-IT"/>
        </w:rPr>
        <w:t>Donativi, benefici o altre utilità, sponsorizzazione e donazioni</w:t>
      </w:r>
      <w:bookmarkEnd w:id="55"/>
      <w:bookmarkEnd w:id="56"/>
      <w:bookmarkEnd w:id="57"/>
    </w:p>
    <w:p w14:paraId="796258DE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I Destinatari non possono tassativamente offrire, dare, promettere o concedere a terzi nonché accettare o ricevere da terzi, direttamente o indirettamente, o sollecitare l’offerta, anche in occasioni di festività, donativi, benefici o altre utilità interpretabile, anche indirettamente, come eccedente la normale prassi commerciale e comunque finalizzata al conseguimento di un trattamento di favore a vantaggio o interesse della Società.</w:t>
      </w:r>
    </w:p>
    <w:p w14:paraId="4CF84132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Sono accettati esclusivamente donativi di modico valore posti in essere con l’intento di promuovere l’immagine dell’azienda o ascrivibili a normali relazioni di cortesia commerciale. Tali forme di cortesia non devono comunque ingenerare nella controparte o in un terzo imparziale l’impressione che queste siano finalizzate all’ottenimento di indebiti vantaggi.</w:t>
      </w:r>
    </w:p>
    <w:p w14:paraId="6AEA0170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Qualsiasi donativo, seppur di modico valore, deve </w:t>
      </w:r>
      <w:r w:rsidR="0078614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essere autorizzato dal Vertice A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ziendale.</w:t>
      </w:r>
    </w:p>
    <w:p w14:paraId="2E462392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Il Destinatario che riceva donativi, o offerte di </w:t>
      </w:r>
      <w:r w:rsidR="00654F70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donativi, non conformi a quanto sopra specificato 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deve immediatamente informare il proprio Responsabile </w:t>
      </w:r>
      <w:r w:rsidR="000A34D7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e l’Organismo di Vigilanza 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per l’adozione degli opportuni provvedimenti.</w:t>
      </w:r>
    </w:p>
    <w:p w14:paraId="53CF5182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La Società può perfezionare delle sponsorizzazioni o delle donazioni allo scopo di sostenere associazioni sportive, umanitarie, culturali o affini senza scopo di lucro. La scelta del beneficiario della sponsorizzazione o della donazione deve concretizzarsi sulla base della volontà di promuovere l’immagine della Società o in ragione di uno spirito umanitario e collaborativo. </w:t>
      </w:r>
    </w:p>
    <w:p w14:paraId="5376CE47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La gestione della sponsorizzazione o della donazione deve avvenire nel rispetto delle normative di legge. </w:t>
      </w:r>
    </w:p>
    <w:p w14:paraId="0FD462C5" w14:textId="77777777" w:rsidR="005E79D4" w:rsidRPr="00660508" w:rsidRDefault="005E79D4" w:rsidP="00711F9D">
      <w:pPr>
        <w:pStyle w:val="Titolo3"/>
        <w:numPr>
          <w:ilvl w:val="1"/>
          <w:numId w:val="8"/>
        </w:numPr>
        <w:tabs>
          <w:tab w:val="clear" w:pos="720"/>
          <w:tab w:val="num" w:pos="540"/>
        </w:tabs>
        <w:spacing w:after="120"/>
        <w:ind w:left="0" w:firstLine="0"/>
        <w:rPr>
          <w:rFonts w:ascii="Times New Roman" w:hAnsi="Times New Roman" w:cs="Times New Roman"/>
          <w:i/>
          <w:sz w:val="22"/>
          <w:szCs w:val="22"/>
          <w:lang w:val="it-IT"/>
        </w:rPr>
      </w:pPr>
      <w:bookmarkStart w:id="58" w:name="_Toc261995543"/>
      <w:bookmarkStart w:id="59" w:name="_Toc261995611"/>
      <w:bookmarkStart w:id="60" w:name="_Toc261995672"/>
      <w:bookmarkStart w:id="61" w:name="_Toc298487344"/>
      <w:bookmarkStart w:id="62" w:name="_Toc299791526"/>
      <w:bookmarkStart w:id="63" w:name="_Toc211511348"/>
      <w:bookmarkEnd w:id="32"/>
      <w:bookmarkEnd w:id="33"/>
      <w:r w:rsidRPr="00660508">
        <w:rPr>
          <w:rFonts w:ascii="Times New Roman" w:hAnsi="Times New Roman" w:cs="Times New Roman"/>
          <w:i/>
          <w:sz w:val="22"/>
          <w:szCs w:val="22"/>
          <w:lang w:val="it-IT"/>
        </w:rPr>
        <w:t>Gestione della proprietà intellettuale</w:t>
      </w:r>
      <w:bookmarkEnd w:id="58"/>
      <w:bookmarkEnd w:id="59"/>
      <w:bookmarkEnd w:id="60"/>
      <w:r w:rsidRPr="00660508">
        <w:rPr>
          <w:rFonts w:ascii="Times New Roman" w:hAnsi="Times New Roman" w:cs="Times New Roman"/>
          <w:i/>
          <w:sz w:val="22"/>
          <w:szCs w:val="22"/>
          <w:lang w:val="it-IT"/>
        </w:rPr>
        <w:t xml:space="preserve"> e industriale</w:t>
      </w:r>
      <w:bookmarkEnd w:id="61"/>
      <w:bookmarkEnd w:id="62"/>
      <w:bookmarkEnd w:id="63"/>
    </w:p>
    <w:p w14:paraId="61DDE566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Nell’esercizio della propria attività d’impresa la Società attua idonee iniziative finalizzate alla tutela e protezione del proprio patrimonio intellettuale e di quello altrui. Non è quindi consentito</w:t>
      </w:r>
      <w:r w:rsidR="004C4EB0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ai Destinatari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porre in essere attività commerciali relative a prodotti industriali con marchi, brevetti e segni distintivi contraffatti e/o alterati o idonei a trarre in inganno il cliente sull’origine, provenienza e/o qualità della merce.</w:t>
      </w:r>
    </w:p>
    <w:p w14:paraId="18B65EFC" w14:textId="77777777" w:rsidR="005E79D4" w:rsidRPr="00660508" w:rsidRDefault="005404E9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Nel dettaglio</w:t>
      </w:r>
      <w:r w:rsidR="005E79D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la Società si obbliga ad utilizzare ideazioni e opere dell’ingegno sulle quali vanta un diritto di proprietà o un legittimo diritto all’uso concesso da terzi sulla base di un accordo contrattuale formalizzato.</w:t>
      </w:r>
    </w:p>
    <w:p w14:paraId="2766B6BA" w14:textId="77777777" w:rsidR="005E79D4" w:rsidRPr="00660508" w:rsidRDefault="0033242C" w:rsidP="00711F9D">
      <w:pPr>
        <w:pStyle w:val="Titolo2"/>
        <w:numPr>
          <w:ilvl w:val="0"/>
          <w:numId w:val="15"/>
        </w:numPr>
        <w:tabs>
          <w:tab w:val="num" w:pos="-3420"/>
        </w:tabs>
        <w:spacing w:after="120"/>
        <w:ind w:left="357" w:hanging="357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64" w:name="_Toc298487345"/>
      <w:bookmarkStart w:id="65" w:name="_Toc299791527"/>
      <w:bookmarkStart w:id="66" w:name="_Toc211511349"/>
      <w:bookmarkStart w:id="67" w:name="_Toc473976266"/>
      <w:bookmarkStart w:id="68" w:name="_Toc127067776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GESTIONE SOCIETARIA, </w:t>
      </w:r>
      <w:r w:rsidR="005E79D4" w:rsidRPr="00660508">
        <w:rPr>
          <w:rFonts w:ascii="Times New Roman" w:hAnsi="Times New Roman" w:cs="Times New Roman"/>
          <w:i w:val="0"/>
          <w:iCs w:val="0"/>
          <w:sz w:val="24"/>
          <w:szCs w:val="24"/>
        </w:rPr>
        <w:t>CONTABILITA’ E ANTIRICICLAGGIO</w:t>
      </w:r>
      <w:bookmarkEnd w:id="64"/>
      <w:bookmarkEnd w:id="65"/>
      <w:bookmarkEnd w:id="66"/>
    </w:p>
    <w:p w14:paraId="2A7CB47F" w14:textId="77777777" w:rsidR="0033242C" w:rsidRPr="00095B80" w:rsidRDefault="0033242C" w:rsidP="00711F9D">
      <w:pPr>
        <w:pStyle w:val="Titolo3"/>
        <w:numPr>
          <w:ilvl w:val="1"/>
          <w:numId w:val="9"/>
        </w:numPr>
        <w:tabs>
          <w:tab w:val="clear" w:pos="720"/>
          <w:tab w:val="num" w:pos="540"/>
        </w:tabs>
        <w:spacing w:after="120"/>
        <w:ind w:left="0" w:firstLine="0"/>
        <w:jc w:val="both"/>
        <w:rPr>
          <w:rFonts w:ascii="Times New Roman" w:hAnsi="Times New Roman" w:cs="Times New Roman"/>
          <w:bCs w:val="0"/>
          <w:i/>
          <w:sz w:val="22"/>
          <w:szCs w:val="22"/>
          <w:lang w:val="it-IT"/>
        </w:rPr>
      </w:pPr>
      <w:bookmarkStart w:id="69" w:name="_Toc211511350"/>
      <w:bookmarkStart w:id="70" w:name="_Toc298487346"/>
      <w:bookmarkStart w:id="71" w:name="_Toc299791528"/>
      <w:r w:rsidRPr="00095B80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>Gestione Societaria</w:t>
      </w:r>
      <w:bookmarkEnd w:id="69"/>
      <w:r w:rsidR="00A62280" w:rsidRPr="00095B80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 xml:space="preserve"> </w:t>
      </w:r>
    </w:p>
    <w:p w14:paraId="0D252516" w14:textId="77777777" w:rsidR="0033242C" w:rsidRPr="00095B80" w:rsidRDefault="0033242C" w:rsidP="0033242C">
      <w:pPr>
        <w:spacing w:before="120" w:after="120" w:line="240" w:lineRule="atLeast"/>
        <w:jc w:val="both"/>
        <w:rPr>
          <w:bCs/>
        </w:rPr>
      </w:pPr>
      <w:r w:rsidRPr="00095B80">
        <w:rPr>
          <w:bCs/>
        </w:rPr>
        <w:t>La Società e i Destinatari perseguono l’Oggetto Sociale in ottemperanza della Legge e della regolamentazione statutaria favorendo il corretto funzionamento degli Organi sociali e garantendo la tutela dei diritti patrimoniali e partecipativi dei Soci, delle garanzie dei creditori e dei terzi in genere nonché l’integrità del capitale sociale e del patrimonio.</w:t>
      </w:r>
    </w:p>
    <w:p w14:paraId="650C7244" w14:textId="77777777" w:rsidR="00C62613" w:rsidRDefault="00C62613" w:rsidP="0033242C">
      <w:pPr>
        <w:spacing w:before="120" w:after="120" w:line="240" w:lineRule="atLeast"/>
        <w:jc w:val="both"/>
        <w:rPr>
          <w:bCs/>
        </w:rPr>
      </w:pPr>
      <w:r w:rsidRPr="00095B80">
        <w:rPr>
          <w:bCs/>
        </w:rPr>
        <w:t>La Società riconosce come valore fondamentale la corretta informazione dei Soci, dell’Organo Amministrativo in merito a fatti significativi concernenti la gestione societaria e contabile.</w:t>
      </w:r>
    </w:p>
    <w:p w14:paraId="29887A2A" w14:textId="77777777" w:rsidR="0050052E" w:rsidRPr="0050052E" w:rsidRDefault="0050052E" w:rsidP="0050052E">
      <w:pPr>
        <w:pStyle w:val="Titolo3"/>
        <w:numPr>
          <w:ilvl w:val="1"/>
          <w:numId w:val="9"/>
        </w:numPr>
        <w:tabs>
          <w:tab w:val="clear" w:pos="720"/>
          <w:tab w:val="num" w:pos="540"/>
        </w:tabs>
        <w:spacing w:after="120"/>
        <w:ind w:left="0" w:firstLine="0"/>
        <w:jc w:val="both"/>
        <w:rPr>
          <w:rFonts w:ascii="Times New Roman" w:hAnsi="Times New Roman" w:cs="Times New Roman"/>
          <w:bCs w:val="0"/>
          <w:i/>
          <w:sz w:val="22"/>
          <w:szCs w:val="22"/>
          <w:lang w:val="it-IT"/>
        </w:rPr>
      </w:pPr>
      <w:bookmarkStart w:id="72" w:name="_Toc127067791"/>
      <w:bookmarkStart w:id="73" w:name="_Toc342395963"/>
      <w:bookmarkStart w:id="74" w:name="_Toc211511351"/>
      <w:r w:rsidRPr="0050052E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>Rapporti con i</w:t>
      </w:r>
      <w:r w:rsidR="009F3B57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>l</w:t>
      </w:r>
      <w:r w:rsidRPr="0050052E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 xml:space="preserve"> </w:t>
      </w:r>
      <w:bookmarkEnd w:id="72"/>
      <w:bookmarkEnd w:id="73"/>
      <w:r w:rsidR="00FF2399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>Revisore Legale</w:t>
      </w:r>
      <w:bookmarkEnd w:id="74"/>
    </w:p>
    <w:p w14:paraId="73C36077" w14:textId="77777777" w:rsidR="0050052E" w:rsidRPr="0050052E" w:rsidRDefault="0050052E" w:rsidP="0050052E">
      <w:pPr>
        <w:spacing w:before="120" w:after="120" w:line="240" w:lineRule="atLeast"/>
        <w:jc w:val="both"/>
        <w:rPr>
          <w:bCs/>
        </w:rPr>
      </w:pPr>
      <w:r w:rsidRPr="0050052E">
        <w:rPr>
          <w:bCs/>
        </w:rPr>
        <w:t>La Società impronta i propri rapporti con i</w:t>
      </w:r>
      <w:r w:rsidR="009F3B57">
        <w:rPr>
          <w:bCs/>
        </w:rPr>
        <w:t xml:space="preserve">l </w:t>
      </w:r>
      <w:r w:rsidR="00FF2399">
        <w:rPr>
          <w:bCs/>
        </w:rPr>
        <w:t>Revisore Legale</w:t>
      </w:r>
      <w:r w:rsidRPr="0050052E">
        <w:rPr>
          <w:bCs/>
        </w:rPr>
        <w:t xml:space="preserve"> alla massima diligenza, professionalità, trasparenza, collaborazione, disponibilità e nel pieno rispetto del loro ruolo istituzionale, dando puntuale e sollecita esecuzione alle prescrizioni ed agli eventuali adempimenti richiesti.</w:t>
      </w:r>
    </w:p>
    <w:p w14:paraId="2958B2D0" w14:textId="77777777" w:rsidR="0050052E" w:rsidRPr="0050052E" w:rsidRDefault="0050052E" w:rsidP="0050052E">
      <w:pPr>
        <w:spacing w:before="120" w:after="120" w:line="240" w:lineRule="atLeast"/>
        <w:jc w:val="both"/>
        <w:rPr>
          <w:bCs/>
        </w:rPr>
      </w:pPr>
      <w:r w:rsidRPr="0050052E">
        <w:rPr>
          <w:bCs/>
        </w:rPr>
        <w:t>I dati ed i documenti sono resi disponibili in modo puntuale ed in un linguaggio chiaro, oggettivo ed esaustivo in modo da fornire informazioni accurate, complete, fedeli e veritiere evitando e comunque segnalando, nella forma e nei modi idonei, situazioni di conflitto di interess</w:t>
      </w:r>
      <w:smartTag w:uri="urn:schemas-microsoft-com:office:smarttags" w:element="PersonName">
        <w:r w:rsidRPr="0050052E">
          <w:rPr>
            <w:bCs/>
          </w:rPr>
          <w:t>e.</w:t>
        </w:r>
      </w:smartTag>
    </w:p>
    <w:p w14:paraId="4AD09986" w14:textId="77777777" w:rsidR="0050052E" w:rsidRPr="00095B80" w:rsidRDefault="0050052E" w:rsidP="0033242C">
      <w:pPr>
        <w:spacing w:before="120" w:after="120" w:line="240" w:lineRule="atLeast"/>
        <w:jc w:val="both"/>
        <w:rPr>
          <w:bCs/>
        </w:rPr>
      </w:pPr>
      <w:r w:rsidRPr="0050052E">
        <w:rPr>
          <w:bCs/>
        </w:rPr>
        <w:t>È fatto espresso divieto di impedire od ostacolare lo svolgimento delle attività di cont</w:t>
      </w:r>
      <w:r w:rsidR="00C529A8">
        <w:rPr>
          <w:bCs/>
        </w:rPr>
        <w:t>rollo legalmente attribuite al</w:t>
      </w:r>
      <w:r w:rsidR="00D9164D">
        <w:rPr>
          <w:bCs/>
        </w:rPr>
        <w:t xml:space="preserve"> </w:t>
      </w:r>
      <w:r w:rsidR="002F37E7">
        <w:rPr>
          <w:bCs/>
        </w:rPr>
        <w:t>Revisore Legale.</w:t>
      </w:r>
    </w:p>
    <w:p w14:paraId="3F9E79DA" w14:textId="77777777" w:rsidR="005E79D4" w:rsidRPr="00660508" w:rsidRDefault="005E79D4" w:rsidP="00711F9D">
      <w:pPr>
        <w:pStyle w:val="Titolo3"/>
        <w:numPr>
          <w:ilvl w:val="1"/>
          <w:numId w:val="9"/>
        </w:numPr>
        <w:tabs>
          <w:tab w:val="clear" w:pos="720"/>
          <w:tab w:val="num" w:pos="540"/>
        </w:tabs>
        <w:spacing w:after="120"/>
        <w:ind w:left="0" w:firstLine="0"/>
        <w:jc w:val="both"/>
        <w:rPr>
          <w:rFonts w:ascii="Times New Roman" w:hAnsi="Times New Roman" w:cs="Times New Roman"/>
          <w:bCs w:val="0"/>
          <w:i/>
          <w:sz w:val="22"/>
          <w:szCs w:val="22"/>
          <w:lang w:val="it-IT"/>
        </w:rPr>
      </w:pPr>
      <w:bookmarkStart w:id="75" w:name="_Toc211511352"/>
      <w:r w:rsidRPr="00660508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lastRenderedPageBreak/>
        <w:t>Registrazioni Contabili</w:t>
      </w:r>
      <w:bookmarkEnd w:id="70"/>
      <w:bookmarkEnd w:id="71"/>
      <w:bookmarkEnd w:id="75"/>
    </w:p>
    <w:p w14:paraId="3DB587AC" w14:textId="77777777" w:rsidR="005E79D4" w:rsidRPr="00660508" w:rsidRDefault="005E7319" w:rsidP="005E79D4">
      <w:pPr>
        <w:spacing w:before="120" w:after="120" w:line="240" w:lineRule="atLeast"/>
        <w:jc w:val="both"/>
        <w:rPr>
          <w:bCs/>
        </w:rPr>
      </w:pPr>
      <w:r>
        <w:rPr>
          <w:bCs/>
        </w:rPr>
        <w:t>ROYAL FISH</w:t>
      </w:r>
      <w:r w:rsidR="006C1E76" w:rsidRPr="00660508">
        <w:rPr>
          <w:bCs/>
        </w:rPr>
        <w:t xml:space="preserve"> </w:t>
      </w:r>
      <w:r w:rsidR="005E79D4" w:rsidRPr="00660508">
        <w:rPr>
          <w:bCs/>
        </w:rPr>
        <w:t xml:space="preserve">impone </w:t>
      </w:r>
      <w:r w:rsidR="00C62613">
        <w:rPr>
          <w:bCs/>
        </w:rPr>
        <w:t>la corretta tenuta dei libri sociali nel</w:t>
      </w:r>
      <w:r w:rsidR="005E79D4" w:rsidRPr="00660508">
        <w:rPr>
          <w:bCs/>
        </w:rPr>
        <w:t xml:space="preserve"> rispetto di tutte le normative appl</w:t>
      </w:r>
      <w:r w:rsidR="00C62613">
        <w:rPr>
          <w:bCs/>
        </w:rPr>
        <w:t>icabili (</w:t>
      </w:r>
      <w:r w:rsidR="005E79D4" w:rsidRPr="00660508">
        <w:rPr>
          <w:bCs/>
        </w:rPr>
        <w:t>in particolare, le regolamentazioni relative alla redazione dei bilanci</w:t>
      </w:r>
      <w:r w:rsidR="00C62613">
        <w:rPr>
          <w:bCs/>
        </w:rPr>
        <w:t>) garantendo la regolare gestione</w:t>
      </w:r>
      <w:r w:rsidR="005E79D4" w:rsidRPr="00660508">
        <w:rPr>
          <w:bCs/>
        </w:rPr>
        <w:t xml:space="preserve"> e </w:t>
      </w:r>
      <w:r w:rsidR="00C62613">
        <w:rPr>
          <w:bCs/>
        </w:rPr>
        <w:t>di</w:t>
      </w:r>
      <w:r w:rsidR="005E79D4" w:rsidRPr="00660508">
        <w:rPr>
          <w:bCs/>
        </w:rPr>
        <w:t xml:space="preserve"> ogni tipo d</w:t>
      </w:r>
      <w:r w:rsidR="000B0D0F" w:rsidRPr="00660508">
        <w:rPr>
          <w:bCs/>
        </w:rPr>
        <w:t xml:space="preserve">i documentazione amministrativa e </w:t>
      </w:r>
      <w:r w:rsidR="005E79D4" w:rsidRPr="00660508">
        <w:rPr>
          <w:bCs/>
        </w:rPr>
        <w:t>contabile obbligatoria.</w:t>
      </w:r>
    </w:p>
    <w:p w14:paraId="7822A567" w14:textId="77777777" w:rsidR="005E79D4" w:rsidRPr="00660508" w:rsidRDefault="005E79D4" w:rsidP="005E79D4">
      <w:pPr>
        <w:spacing w:before="120" w:after="120" w:line="240" w:lineRule="atLeast"/>
        <w:jc w:val="both"/>
        <w:rPr>
          <w:bCs/>
        </w:rPr>
      </w:pPr>
      <w:r w:rsidRPr="00660508">
        <w:rPr>
          <w:bCs/>
        </w:rPr>
        <w:t xml:space="preserve">Le scritture contabili </w:t>
      </w:r>
      <w:r w:rsidR="00C62613">
        <w:rPr>
          <w:bCs/>
        </w:rPr>
        <w:t xml:space="preserve">ed in generale qualsiasi documento giuridicamente rilevante ai fini economici, patrimoniali e finanziari </w:t>
      </w:r>
      <w:r w:rsidRPr="00660508">
        <w:rPr>
          <w:bCs/>
        </w:rPr>
        <w:t xml:space="preserve">sono tenute in aderenza e conformità alla normativa vigente ed in particolare secondo i principi di trasparenza, verità, completezza, chiarezza, precisione, accuratezza. A tal scopo ogni operazione </w:t>
      </w:r>
      <w:r w:rsidR="00A62280">
        <w:rPr>
          <w:bCs/>
        </w:rPr>
        <w:t xml:space="preserve">societaria che abbia una rilevanza contabile </w:t>
      </w:r>
      <w:r w:rsidRPr="00660508">
        <w:rPr>
          <w:bCs/>
        </w:rPr>
        <w:t xml:space="preserve">deve essere documentata e conservata sia per agevolarne la registrazione contabile sia per consentirne la rintracciabilità e per facilitare l’individuazione del motivo a fondamento dell’operazione e la relativa autorizzazione. </w:t>
      </w:r>
    </w:p>
    <w:p w14:paraId="64304B0A" w14:textId="77777777" w:rsidR="005E79D4" w:rsidRPr="00660508" w:rsidRDefault="005E79D4" w:rsidP="005E79D4">
      <w:pPr>
        <w:spacing w:before="120" w:after="120" w:line="240" w:lineRule="atLeast"/>
        <w:jc w:val="both"/>
        <w:rPr>
          <w:bCs/>
        </w:rPr>
      </w:pPr>
      <w:r w:rsidRPr="00660508">
        <w:rPr>
          <w:bCs/>
        </w:rPr>
        <w:t>I Destinatari che nell’espletamento delle proprie attività producono operazioni oggetto di registrazione contabile sono tenuti a mantenere un comportamento collaborativo, proattivo e trasparente, fornendo all’amministrazione tutte le informazioni necessarie affinché il sistema amministrativo-contabile possa essere funzionale.</w:t>
      </w:r>
    </w:p>
    <w:p w14:paraId="2BBBAAC2" w14:textId="77777777" w:rsidR="005E79D4" w:rsidRPr="00660508" w:rsidRDefault="005E79D4" w:rsidP="005E79D4">
      <w:pPr>
        <w:spacing w:before="120" w:after="120" w:line="240" w:lineRule="atLeast"/>
        <w:jc w:val="both"/>
        <w:rPr>
          <w:bCs/>
        </w:rPr>
      </w:pPr>
      <w:r w:rsidRPr="00660508">
        <w:rPr>
          <w:bCs/>
        </w:rPr>
        <w:t xml:space="preserve">I Destinatari qualora venissero a conoscenza di errori, omissioni o falsificazioni delle scritture contabili o delle operazioni documentate oggetto di registrazione contabile devono darne pronta comunicazione all’Organismo di Vigilanza. </w:t>
      </w:r>
    </w:p>
    <w:p w14:paraId="59928C12" w14:textId="77777777" w:rsidR="005E79D4" w:rsidRPr="00660508" w:rsidRDefault="005E79D4" w:rsidP="00711F9D">
      <w:pPr>
        <w:pStyle w:val="Titolo3"/>
        <w:numPr>
          <w:ilvl w:val="1"/>
          <w:numId w:val="9"/>
        </w:numPr>
        <w:tabs>
          <w:tab w:val="clear" w:pos="720"/>
          <w:tab w:val="num" w:pos="540"/>
        </w:tabs>
        <w:spacing w:after="120"/>
        <w:ind w:left="0" w:firstLine="0"/>
        <w:jc w:val="both"/>
        <w:rPr>
          <w:rFonts w:ascii="Times New Roman" w:hAnsi="Times New Roman" w:cs="Times New Roman"/>
          <w:bCs w:val="0"/>
          <w:i/>
          <w:sz w:val="22"/>
          <w:szCs w:val="22"/>
          <w:lang w:val="it-IT"/>
        </w:rPr>
      </w:pPr>
      <w:bookmarkStart w:id="76" w:name="_Toc298487347"/>
      <w:bookmarkStart w:id="77" w:name="_Toc299791529"/>
      <w:bookmarkStart w:id="78" w:name="_Toc211511353"/>
      <w:bookmarkEnd w:id="67"/>
      <w:bookmarkEnd w:id="68"/>
      <w:r w:rsidRPr="00660508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>Antiriciclaggio</w:t>
      </w:r>
      <w:bookmarkEnd w:id="76"/>
      <w:bookmarkEnd w:id="77"/>
      <w:bookmarkEnd w:id="78"/>
    </w:p>
    <w:p w14:paraId="66148633" w14:textId="77777777" w:rsidR="005E79D4" w:rsidRPr="00095B80" w:rsidRDefault="005E7319" w:rsidP="005E79D4">
      <w:pPr>
        <w:autoSpaceDE w:val="0"/>
        <w:autoSpaceDN w:val="0"/>
        <w:adjustRightInd w:val="0"/>
        <w:spacing w:before="120" w:after="120" w:line="240" w:lineRule="atLeast"/>
        <w:jc w:val="both"/>
        <w:rPr>
          <w:bCs/>
        </w:rPr>
      </w:pPr>
      <w:r>
        <w:rPr>
          <w:bCs/>
        </w:rPr>
        <w:t>ROYAL FISH</w:t>
      </w:r>
      <w:r w:rsidR="006C1E76" w:rsidRPr="00095B80">
        <w:rPr>
          <w:bCs/>
        </w:rPr>
        <w:t xml:space="preserve"> </w:t>
      </w:r>
      <w:r w:rsidR="005E79D4" w:rsidRPr="00095B80">
        <w:rPr>
          <w:bCs/>
        </w:rPr>
        <w:t>impone ai Destinatari il rispetto delle norme vigenti in materia di antiriciclaggio con pertinenza anche alle disposizioni emanate dalle Autorità competenti.</w:t>
      </w:r>
    </w:p>
    <w:p w14:paraId="3C6D2F70" w14:textId="77777777" w:rsidR="005E79D4" w:rsidRPr="00660508" w:rsidRDefault="005E79D4" w:rsidP="005E79D4">
      <w:pPr>
        <w:autoSpaceDE w:val="0"/>
        <w:autoSpaceDN w:val="0"/>
        <w:adjustRightInd w:val="0"/>
        <w:spacing w:before="120" w:after="120" w:line="240" w:lineRule="atLeast"/>
        <w:jc w:val="both"/>
        <w:rPr>
          <w:bCs/>
        </w:rPr>
      </w:pPr>
      <w:r w:rsidRPr="00660508">
        <w:rPr>
          <w:bCs/>
        </w:rPr>
        <w:t xml:space="preserve">Sono quindi vietate ai Destinatari la negoziazione, la gestione, il perfezionamento di operazioni a rischio o sospette. A tal scopo i Destinatari devono verificare </w:t>
      </w:r>
      <w:r w:rsidR="004C4EB0" w:rsidRPr="00660508">
        <w:rPr>
          <w:bCs/>
        </w:rPr>
        <w:t>preventivamente l’identità del cliente o del f</w:t>
      </w:r>
      <w:r w:rsidRPr="00660508">
        <w:rPr>
          <w:bCs/>
        </w:rPr>
        <w:t xml:space="preserve">ornitore, subappaltatore, dei collaboratori esterni e degli agenti in modo da valutare la reputazione della controparte e la legittimità e legalità dell’operazione. </w:t>
      </w:r>
    </w:p>
    <w:p w14:paraId="43C1BE85" w14:textId="77777777" w:rsidR="005E79D4" w:rsidRPr="00660508" w:rsidRDefault="005E79D4" w:rsidP="00711F9D">
      <w:pPr>
        <w:pStyle w:val="Titolo2"/>
        <w:numPr>
          <w:ilvl w:val="0"/>
          <w:numId w:val="15"/>
        </w:numPr>
        <w:tabs>
          <w:tab w:val="num" w:pos="-3420"/>
        </w:tabs>
        <w:spacing w:after="120"/>
        <w:ind w:left="357" w:hanging="357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79" w:name="_Toc298487348"/>
      <w:bookmarkStart w:id="80" w:name="_Toc299791530"/>
      <w:bookmarkStart w:id="81" w:name="_Toc211511354"/>
      <w:r w:rsidRPr="00660508">
        <w:rPr>
          <w:rFonts w:ascii="Times New Roman" w:hAnsi="Times New Roman" w:cs="Times New Roman"/>
          <w:i w:val="0"/>
          <w:iCs w:val="0"/>
          <w:sz w:val="24"/>
          <w:szCs w:val="24"/>
        </w:rPr>
        <w:t>RISORSE UMANE E POLITICA DELL'OCCUPAZIONE</w:t>
      </w:r>
      <w:bookmarkEnd w:id="79"/>
      <w:bookmarkEnd w:id="80"/>
      <w:bookmarkEnd w:id="81"/>
      <w:r w:rsidRPr="006605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7AB6BE31" w14:textId="77777777" w:rsidR="005E79D4" w:rsidRPr="00660508" w:rsidRDefault="005E79D4" w:rsidP="00711F9D">
      <w:pPr>
        <w:pStyle w:val="Titolo3"/>
        <w:numPr>
          <w:ilvl w:val="1"/>
          <w:numId w:val="10"/>
        </w:numPr>
        <w:tabs>
          <w:tab w:val="clear" w:pos="720"/>
          <w:tab w:val="num" w:pos="540"/>
        </w:tabs>
        <w:spacing w:after="120"/>
        <w:ind w:left="0" w:firstLine="0"/>
        <w:jc w:val="both"/>
        <w:rPr>
          <w:rFonts w:ascii="Times New Roman" w:hAnsi="Times New Roman" w:cs="Times New Roman"/>
          <w:bCs w:val="0"/>
          <w:i/>
          <w:sz w:val="22"/>
          <w:szCs w:val="22"/>
          <w:lang w:val="it-IT"/>
        </w:rPr>
      </w:pPr>
      <w:bookmarkStart w:id="82" w:name="_Toc298487349"/>
      <w:bookmarkStart w:id="83" w:name="_Toc299791531"/>
      <w:bookmarkStart w:id="84" w:name="_Toc211511355"/>
      <w:r w:rsidRPr="00660508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>Principi generali</w:t>
      </w:r>
      <w:bookmarkEnd w:id="82"/>
      <w:bookmarkEnd w:id="83"/>
      <w:bookmarkEnd w:id="84"/>
    </w:p>
    <w:p w14:paraId="4FAB61C0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La Società promuove il rispetto e la tutela della persona nella sua integrità morale, culturale, fisica e professionale allo scopo di favorire la crescita del patrimonio professionale di ciascun componente l’organico aziendale e conseguentemente aumentare la competitività della Società.</w:t>
      </w:r>
    </w:p>
    <w:p w14:paraId="7CD1D7A4" w14:textId="77777777" w:rsidR="005E79D4" w:rsidRPr="00660508" w:rsidRDefault="001F6FA2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La S</w:t>
      </w:r>
      <w:r w:rsidR="005E79D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ocietà promuove l’integrazione fra i membri dell’organico aziendale e lo sviluppo professionale di ciascun dipendente. A tal scopo tutela e favorisce la diffusione di valori quali la meritocrazia, la lealtà, la serietà, la dedizione, lo spirito collaborativo. </w:t>
      </w:r>
    </w:p>
    <w:p w14:paraId="194AA711" w14:textId="77777777" w:rsidR="005E79D4" w:rsidRPr="00660508" w:rsidRDefault="001F6FA2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I </w:t>
      </w:r>
      <w:r w:rsidR="001639CA">
        <w:rPr>
          <w:rFonts w:ascii="Times New Roman" w:hAnsi="Times New Roman" w:cs="Times New Roman"/>
          <w:color w:val="auto"/>
          <w:sz w:val="20"/>
          <w:szCs w:val="20"/>
          <w:lang w:val="it-IT"/>
        </w:rPr>
        <w:t>d</w:t>
      </w:r>
      <w:r w:rsidR="00994299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ipendenti </w:t>
      </w:r>
      <w:r w:rsidR="005E79D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della Società sono parimenti tenuti a favorire la diffusione di tali valori mantenendo un atteggiamento collaborativo e propositivo nel rispetto delle procedure aziendali, partecipando alle attività di formazione promosse dalla Società e rispettare la struttura gerarchica e organizzativa.</w:t>
      </w:r>
    </w:p>
    <w:p w14:paraId="5FF7EDA6" w14:textId="77777777" w:rsidR="005E79D4" w:rsidRPr="00660508" w:rsidRDefault="001F6FA2" w:rsidP="001F6FA2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I </w:t>
      </w:r>
      <w:r w:rsidR="001639CA">
        <w:rPr>
          <w:rFonts w:ascii="Times New Roman" w:hAnsi="Times New Roman" w:cs="Times New Roman"/>
          <w:color w:val="auto"/>
          <w:sz w:val="20"/>
          <w:szCs w:val="20"/>
          <w:lang w:val="it-IT"/>
        </w:rPr>
        <w:t>d</w:t>
      </w:r>
      <w:r w:rsidR="00994299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ipendenti </w:t>
      </w:r>
      <w:r w:rsidR="005E79D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della Società si impegnano a non ostacolare la politica delle Risorse Umane promossa dalla Società. </w:t>
      </w:r>
      <w:r w:rsidR="005E79D4" w:rsidRPr="00660508">
        <w:rPr>
          <w:rFonts w:ascii="Times New Roman" w:hAnsi="Times New Roman"/>
          <w:sz w:val="20"/>
          <w:lang w:val="it-IT"/>
        </w:rPr>
        <w:t xml:space="preserve">In particolare sono vietate nelle relazioni di lavoro interne ed esterne comportamenti o iniziative discriminatorie o moleste sia sotto il profilo psicologico che fisico. </w:t>
      </w:r>
      <w:r w:rsidR="001639CA">
        <w:rPr>
          <w:rFonts w:ascii="Times New Roman" w:hAnsi="Times New Roman"/>
          <w:sz w:val="20"/>
          <w:lang w:val="it-IT"/>
        </w:rPr>
        <w:t>Il d</w:t>
      </w:r>
      <w:r w:rsidR="005E79D4" w:rsidRPr="00660508">
        <w:rPr>
          <w:rFonts w:ascii="Times New Roman" w:hAnsi="Times New Roman"/>
          <w:sz w:val="20"/>
          <w:lang w:val="it-IT"/>
        </w:rPr>
        <w:t>ipendente che dovesse sentirsi oggetto di discriminazione sessuale, razziale, pertinente al suo stato di salute o avente ad oggetto le sue opinioni politiche, religiose può segnalarlo all’Organismo di Vigilanza</w:t>
      </w:r>
    </w:p>
    <w:p w14:paraId="4564D52B" w14:textId="77777777" w:rsidR="000D015C" w:rsidRDefault="000D015C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0D015C">
        <w:rPr>
          <w:rFonts w:ascii="Times New Roman" w:hAnsi="Times New Roman" w:cs="Times New Roman"/>
          <w:color w:val="auto"/>
          <w:sz w:val="20"/>
          <w:szCs w:val="20"/>
          <w:lang w:val="it-IT"/>
        </w:rPr>
        <w:t>La Società, fedele alla propria etica aziendale e allo spirito che l’ha portata all’implementazione del presente Codice, vieta categoricamente atti di ritorsione verso i Destinatari che rifiutano di perfezionare condotte illecite o che fanno presente tali condotte all’Organismo di Vigilanza.</w:t>
      </w:r>
    </w:p>
    <w:p w14:paraId="4852A09F" w14:textId="77777777" w:rsidR="00115D3D" w:rsidRPr="00115D3D" w:rsidRDefault="00115D3D" w:rsidP="00115D3D">
      <w:pPr>
        <w:pStyle w:val="Titolo3"/>
        <w:numPr>
          <w:ilvl w:val="1"/>
          <w:numId w:val="10"/>
        </w:numPr>
        <w:tabs>
          <w:tab w:val="clear" w:pos="720"/>
          <w:tab w:val="num" w:pos="540"/>
        </w:tabs>
        <w:spacing w:after="120"/>
        <w:ind w:left="0" w:firstLine="0"/>
        <w:jc w:val="both"/>
        <w:rPr>
          <w:rFonts w:ascii="Times New Roman" w:hAnsi="Times New Roman" w:cs="Times New Roman"/>
          <w:bCs w:val="0"/>
          <w:i/>
          <w:sz w:val="22"/>
          <w:szCs w:val="22"/>
          <w:lang w:val="it-IT"/>
        </w:rPr>
      </w:pPr>
      <w:bookmarkStart w:id="85" w:name="_Toc202781261"/>
      <w:bookmarkStart w:id="86" w:name="_Toc211511356"/>
      <w:r w:rsidRPr="00115D3D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>Costituzione del rapporto di lavoro</w:t>
      </w:r>
      <w:bookmarkEnd w:id="85"/>
      <w:bookmarkEnd w:id="86"/>
    </w:p>
    <w:p w14:paraId="24E8D0F9" w14:textId="77777777" w:rsidR="00115D3D" w:rsidRPr="00115D3D" w:rsidRDefault="00115D3D" w:rsidP="00115D3D">
      <w:pPr>
        <w:widowControl w:val="0"/>
        <w:autoSpaceDE w:val="0"/>
        <w:autoSpaceDN w:val="0"/>
        <w:adjustRightInd w:val="0"/>
        <w:spacing w:before="120" w:after="120" w:line="240" w:lineRule="atLeast"/>
        <w:jc w:val="both"/>
        <w:rPr>
          <w:rFonts w:ascii="Times New Roman" w:eastAsia="Times New Roman" w:hAnsi="Times New Roman"/>
          <w:lang w:eastAsia="en-GB"/>
        </w:rPr>
      </w:pPr>
      <w:r w:rsidRPr="00115D3D">
        <w:rPr>
          <w:rFonts w:ascii="Times New Roman" w:eastAsia="Times New Roman" w:hAnsi="Times New Roman"/>
          <w:lang w:eastAsia="en-GB"/>
        </w:rPr>
        <w:t>Tutto il personale è assunto con regolare contratto di lavoro. Non è consentita alcuna forma di lavoro irregolare né presso</w:t>
      </w:r>
      <w:r>
        <w:rPr>
          <w:rFonts w:ascii="Times New Roman" w:eastAsia="Times New Roman" w:hAnsi="Times New Roman"/>
          <w:lang w:eastAsia="en-GB"/>
        </w:rPr>
        <w:t xml:space="preserve"> ROYAL FISH</w:t>
      </w:r>
      <w:r w:rsidRPr="00115D3D">
        <w:rPr>
          <w:rFonts w:ascii="Times New Roman" w:eastAsia="Times New Roman" w:hAnsi="Times New Roman"/>
          <w:lang w:eastAsia="en-GB"/>
        </w:rPr>
        <w:t xml:space="preserve">, né da parte di fornitori e collaboratori. Nel momento in cui inizia il rapporto di lavoro, il dipendente riceve una formazione completa e accurata secondo la tipologia della collaborazione. </w:t>
      </w:r>
    </w:p>
    <w:p w14:paraId="12A5B8CD" w14:textId="77777777" w:rsidR="00115D3D" w:rsidRPr="00115D3D" w:rsidRDefault="00115D3D" w:rsidP="00115D3D">
      <w:pPr>
        <w:widowControl w:val="0"/>
        <w:autoSpaceDE w:val="0"/>
        <w:autoSpaceDN w:val="0"/>
        <w:adjustRightInd w:val="0"/>
        <w:spacing w:before="120" w:after="120" w:line="240" w:lineRule="atLeast"/>
        <w:jc w:val="both"/>
        <w:rPr>
          <w:rFonts w:ascii="Times New Roman" w:eastAsia="Times New Roman" w:hAnsi="Times New Roman"/>
          <w:lang w:eastAsia="en-GB"/>
        </w:rPr>
      </w:pPr>
      <w:r w:rsidRPr="00115D3D">
        <w:rPr>
          <w:rFonts w:ascii="Times New Roman" w:eastAsia="Times New Roman" w:hAnsi="Times New Roman"/>
          <w:lang w:eastAsia="en-GB"/>
        </w:rPr>
        <w:t>La formazione e l’informazione riguarda i seguenti aspetti: struttura organizzativa e regolamenti interni, procedure da adottare per evitare rischi alla salute connessi all</w:t>
      </w:r>
      <w:r w:rsidR="00B847F5">
        <w:rPr>
          <w:rFonts w:ascii="Times New Roman" w:eastAsia="Times New Roman" w:hAnsi="Times New Roman"/>
          <w:lang w:eastAsia="en-GB"/>
        </w:rPr>
        <w:t>’</w:t>
      </w:r>
      <w:r w:rsidRPr="00115D3D">
        <w:rPr>
          <w:rFonts w:ascii="Times New Roman" w:eastAsia="Times New Roman" w:hAnsi="Times New Roman"/>
          <w:lang w:eastAsia="en-GB"/>
        </w:rPr>
        <w:t xml:space="preserve">attività lavorativa, norme igieniche e </w:t>
      </w:r>
      <w:r>
        <w:rPr>
          <w:rFonts w:ascii="Times New Roman" w:eastAsia="Times New Roman" w:hAnsi="Times New Roman"/>
          <w:lang w:eastAsia="en-GB"/>
        </w:rPr>
        <w:t xml:space="preserve">sistema di autocontrollo </w:t>
      </w:r>
      <w:r w:rsidRPr="00115D3D">
        <w:rPr>
          <w:rFonts w:ascii="Times New Roman" w:eastAsia="Times New Roman" w:hAnsi="Times New Roman"/>
          <w:lang w:eastAsia="en-GB"/>
        </w:rPr>
        <w:t xml:space="preserve">HACCP, </w:t>
      </w:r>
      <w:r w:rsidRPr="00115D3D">
        <w:rPr>
          <w:rFonts w:ascii="Times New Roman" w:eastAsia="Times New Roman" w:hAnsi="Times New Roman"/>
          <w:lang w:eastAsia="en-GB"/>
        </w:rPr>
        <w:lastRenderedPageBreak/>
        <w:t xml:space="preserve">Codice Etico e Modello 231. </w:t>
      </w:r>
      <w:r w:rsidR="00B847F5">
        <w:rPr>
          <w:rFonts w:ascii="Times New Roman" w:eastAsia="Times New Roman" w:hAnsi="Times New Roman"/>
          <w:lang w:eastAsia="en-GB"/>
        </w:rPr>
        <w:t>ROYAL FISH</w:t>
      </w:r>
      <w:r w:rsidRPr="00115D3D">
        <w:rPr>
          <w:rFonts w:ascii="Times New Roman" w:eastAsia="Times New Roman" w:hAnsi="Times New Roman"/>
          <w:lang w:eastAsia="en-GB"/>
        </w:rPr>
        <w:t xml:space="preserve"> provvede a formare il dipendente a ogni successivo aggiornamento/modifica dei suddetti aspetti.</w:t>
      </w:r>
    </w:p>
    <w:p w14:paraId="7AAF49DD" w14:textId="77777777" w:rsidR="00154F2F" w:rsidRDefault="00154F2F" w:rsidP="00711F9D">
      <w:pPr>
        <w:pStyle w:val="Titolo3"/>
        <w:numPr>
          <w:ilvl w:val="1"/>
          <w:numId w:val="10"/>
        </w:numPr>
        <w:tabs>
          <w:tab w:val="clear" w:pos="720"/>
          <w:tab w:val="num" w:pos="540"/>
        </w:tabs>
        <w:spacing w:after="120"/>
        <w:ind w:left="0" w:firstLine="0"/>
        <w:jc w:val="both"/>
        <w:rPr>
          <w:rFonts w:ascii="Times New Roman" w:hAnsi="Times New Roman" w:cs="Times New Roman"/>
          <w:bCs w:val="0"/>
          <w:i/>
          <w:sz w:val="22"/>
          <w:szCs w:val="22"/>
          <w:lang w:val="it-IT"/>
        </w:rPr>
      </w:pPr>
      <w:bookmarkStart w:id="87" w:name="_Toc211511357"/>
      <w:bookmarkStart w:id="88" w:name="_Toc473976272"/>
      <w:bookmarkStart w:id="89" w:name="_Toc127067782"/>
      <w:bookmarkStart w:id="90" w:name="_Toc298487350"/>
      <w:bookmarkStart w:id="91" w:name="_Toc299791532"/>
      <w:r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>Regolarità del lavoro</w:t>
      </w:r>
      <w:bookmarkEnd w:id="87"/>
    </w:p>
    <w:p w14:paraId="31B1A8BC" w14:textId="77777777" w:rsidR="00154F2F" w:rsidRPr="001B7E7A" w:rsidRDefault="00154F2F" w:rsidP="001B7E7A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1B7E7A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La Società si </w:t>
      </w:r>
      <w:r w:rsidR="001639CA">
        <w:rPr>
          <w:rFonts w:ascii="Times New Roman" w:hAnsi="Times New Roman" w:cs="Times New Roman"/>
          <w:color w:val="auto"/>
          <w:sz w:val="20"/>
          <w:szCs w:val="20"/>
          <w:lang w:val="it-IT"/>
        </w:rPr>
        <w:t>impegna ad applicare ai propri d</w:t>
      </w:r>
      <w:r w:rsidRPr="001B7E7A">
        <w:rPr>
          <w:rFonts w:ascii="Times New Roman" w:hAnsi="Times New Roman" w:cs="Times New Roman"/>
          <w:color w:val="auto"/>
          <w:sz w:val="20"/>
          <w:szCs w:val="20"/>
          <w:lang w:val="it-IT"/>
        </w:rPr>
        <w:t>ipendenti la normativa applicabile e i contratti collettivi nazionali di riferimento</w:t>
      </w:r>
      <w:r w:rsidR="001B7E7A" w:rsidRPr="001B7E7A">
        <w:rPr>
          <w:rFonts w:ascii="Times New Roman" w:hAnsi="Times New Roman" w:cs="Times New Roman"/>
          <w:color w:val="auto"/>
          <w:sz w:val="20"/>
          <w:szCs w:val="20"/>
          <w:lang w:val="it-IT"/>
        </w:rPr>
        <w:t>. La normativa in questione viene applicata a livello formale e sostanziale con riferimento ai principi ispiratori della legislazione in materia lavoristica.</w:t>
      </w:r>
    </w:p>
    <w:p w14:paraId="07A2FB1C" w14:textId="77777777" w:rsidR="005E79D4" w:rsidRPr="00660508" w:rsidRDefault="005E79D4" w:rsidP="00711F9D">
      <w:pPr>
        <w:pStyle w:val="Titolo3"/>
        <w:numPr>
          <w:ilvl w:val="1"/>
          <w:numId w:val="10"/>
        </w:numPr>
        <w:tabs>
          <w:tab w:val="clear" w:pos="720"/>
          <w:tab w:val="num" w:pos="540"/>
        </w:tabs>
        <w:spacing w:after="120"/>
        <w:ind w:left="0" w:firstLine="0"/>
        <w:jc w:val="both"/>
        <w:rPr>
          <w:rFonts w:ascii="Times New Roman" w:hAnsi="Times New Roman" w:cs="Times New Roman"/>
          <w:bCs w:val="0"/>
          <w:i/>
          <w:sz w:val="22"/>
          <w:szCs w:val="22"/>
          <w:lang w:val="it-IT"/>
        </w:rPr>
      </w:pPr>
      <w:bookmarkStart w:id="92" w:name="_Toc211511358"/>
      <w:r w:rsidRPr="00660508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>Selezione, valorizzazione e formazione professionale</w:t>
      </w:r>
      <w:bookmarkStart w:id="93" w:name="_Toc473976273"/>
      <w:bookmarkStart w:id="94" w:name="_Toc127067783"/>
      <w:bookmarkEnd w:id="88"/>
      <w:bookmarkEnd w:id="89"/>
      <w:bookmarkEnd w:id="90"/>
      <w:bookmarkEnd w:id="91"/>
      <w:bookmarkEnd w:id="92"/>
    </w:p>
    <w:p w14:paraId="1288073D" w14:textId="77777777" w:rsidR="005E79D4" w:rsidRPr="00660508" w:rsidRDefault="00C367D8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La S</w:t>
      </w:r>
      <w:r w:rsidR="005E79D4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ocietà promuove una politica di selezione, valorizzazione e formazione professionale fondata sui principi di eguaglianza e pari opportunità bandendo qualsiasi favoritismo.</w:t>
      </w:r>
    </w:p>
    <w:p w14:paraId="078A6D21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La valutazione del personale in sede di selezione avviene in base a criteri oggettivi di trasparenza e di corrispondenza fra le necessità aziendali e le competenze offerte dal candidato.</w:t>
      </w:r>
    </w:p>
    <w:p w14:paraId="648946C7" w14:textId="77777777" w:rsidR="005E79D4" w:rsidRPr="00BA2826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La Società valorizza e tende allo sviluppo delle competenze, delle capacità</w:t>
      </w:r>
      <w:r w:rsidR="00C367D8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e delle conoscenze di ciascun D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ipendente, al fine di assicurare l’efficace raggiungimento degli obiettivi aziendali, anche attraverso l’organizzazione di attività di formazione e di aggiornamento professionale. </w:t>
      </w:r>
      <w:r w:rsidR="00BA2826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In particolare la Società </w:t>
      </w:r>
      <w:r w:rsidR="00BA2826" w:rsidRPr="00BA2826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assicurare la corretta ed adeguata gestione della formazione del </w:t>
      </w:r>
      <w:r w:rsidR="00BA2826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proprio </w:t>
      </w:r>
      <w:r w:rsidR="00BA2826" w:rsidRPr="00BA2826">
        <w:rPr>
          <w:rFonts w:ascii="Times New Roman" w:hAnsi="Times New Roman" w:cs="Times New Roman"/>
          <w:color w:val="auto"/>
          <w:sz w:val="20"/>
          <w:szCs w:val="20"/>
          <w:lang w:val="it-IT"/>
        </w:rPr>
        <w:t>personale.</w:t>
      </w:r>
    </w:p>
    <w:p w14:paraId="016D3E8D" w14:textId="77777777" w:rsidR="00DA10D9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I neo assunti devono essere opportunamente introdotti nell’organico aziendale con la pi</w:t>
      </w:r>
      <w:r w:rsidR="00C367D8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ena collaborazione degli altri </w:t>
      </w:r>
      <w:r w:rsidR="001639CA">
        <w:rPr>
          <w:rFonts w:ascii="Times New Roman" w:hAnsi="Times New Roman" w:cs="Times New Roman"/>
          <w:color w:val="auto"/>
          <w:sz w:val="20"/>
          <w:szCs w:val="20"/>
          <w:lang w:val="it-IT"/>
        </w:rPr>
        <w:t>d</w:t>
      </w:r>
      <w:r w:rsidR="00E05E53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ipendenti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. In particolare il neo assunto deve essere informato compiutamente in merito alle sue mansioni, al contenuto del presente Codice e agli obblighi a suo carico da questo derivanti nonché agli elementi normativi di riferimento.</w:t>
      </w:r>
    </w:p>
    <w:p w14:paraId="57055D2C" w14:textId="77777777" w:rsidR="005E79D4" w:rsidRPr="00660508" w:rsidRDefault="005E79D4" w:rsidP="00711F9D">
      <w:pPr>
        <w:pStyle w:val="Titolo3"/>
        <w:numPr>
          <w:ilvl w:val="1"/>
          <w:numId w:val="10"/>
        </w:numPr>
        <w:tabs>
          <w:tab w:val="clear" w:pos="720"/>
          <w:tab w:val="num" w:pos="540"/>
        </w:tabs>
        <w:spacing w:after="120"/>
        <w:ind w:left="0" w:firstLine="0"/>
        <w:jc w:val="both"/>
        <w:rPr>
          <w:rFonts w:ascii="Times New Roman" w:hAnsi="Times New Roman" w:cs="Times New Roman"/>
          <w:bCs w:val="0"/>
          <w:i/>
          <w:sz w:val="22"/>
          <w:szCs w:val="22"/>
          <w:lang w:val="it-IT"/>
        </w:rPr>
      </w:pPr>
      <w:r w:rsidRPr="00660508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 xml:space="preserve"> </w:t>
      </w:r>
      <w:bookmarkStart w:id="95" w:name="_Toc298487351"/>
      <w:bookmarkStart w:id="96" w:name="_Toc299791533"/>
      <w:bookmarkStart w:id="97" w:name="_Toc211511359"/>
      <w:r w:rsidRPr="00660508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>Eguaglianza</w:t>
      </w:r>
      <w:bookmarkEnd w:id="95"/>
      <w:bookmarkEnd w:id="96"/>
      <w:bookmarkEnd w:id="97"/>
    </w:p>
    <w:p w14:paraId="03D43270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La Società si impegna, con la collaborazione di tutti i </w:t>
      </w:r>
      <w:r w:rsidR="005404E9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Destinatari,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a creare un contesto lavorativo in cui si tenga in espressa e costante considerazione il rispetto della persona e della sua dignità, vietando ogni discriminazione riconducibile all’età, al sesso, alla nazionalità, alla razza, alle opinioni politiche e alle credenze religiose, allo stato di salute, all’orientamento sessuale e alle condizioni economico-sociali.</w:t>
      </w:r>
      <w:bookmarkEnd w:id="93"/>
      <w:bookmarkEnd w:id="94"/>
    </w:p>
    <w:p w14:paraId="7E9F9C45" w14:textId="77777777" w:rsidR="005E79D4" w:rsidRPr="00660508" w:rsidRDefault="005E79D4" w:rsidP="00711F9D">
      <w:pPr>
        <w:pStyle w:val="Titolo3"/>
        <w:numPr>
          <w:ilvl w:val="1"/>
          <w:numId w:val="10"/>
        </w:numPr>
        <w:tabs>
          <w:tab w:val="clear" w:pos="720"/>
          <w:tab w:val="num" w:pos="540"/>
        </w:tabs>
        <w:spacing w:after="120"/>
        <w:ind w:left="0" w:firstLine="0"/>
        <w:jc w:val="both"/>
        <w:rPr>
          <w:rFonts w:ascii="Times New Roman" w:hAnsi="Times New Roman" w:cs="Times New Roman"/>
          <w:bCs w:val="0"/>
          <w:i/>
          <w:sz w:val="22"/>
          <w:szCs w:val="22"/>
          <w:lang w:val="it-IT"/>
        </w:rPr>
      </w:pPr>
      <w:bookmarkStart w:id="98" w:name="_Toc298487352"/>
      <w:bookmarkStart w:id="99" w:name="_Toc299791534"/>
      <w:bookmarkStart w:id="100" w:name="_Toc211511360"/>
      <w:r w:rsidRPr="00660508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>Remunerazione</w:t>
      </w:r>
      <w:bookmarkEnd w:id="98"/>
      <w:bookmarkEnd w:id="99"/>
      <w:bookmarkEnd w:id="100"/>
    </w:p>
    <w:p w14:paraId="4C3AFC00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La Società si</w:t>
      </w:r>
      <w:r w:rsidR="00C367D8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impegna a remunerare i propri </w:t>
      </w:r>
      <w:r w:rsidR="001639CA">
        <w:rPr>
          <w:rFonts w:ascii="Times New Roman" w:hAnsi="Times New Roman" w:cs="Times New Roman"/>
          <w:color w:val="auto"/>
          <w:sz w:val="20"/>
          <w:szCs w:val="20"/>
          <w:lang w:val="it-IT"/>
        </w:rPr>
        <w:t>d</w:t>
      </w:r>
      <w:r w:rsidR="00994299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ipendenti 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in base ad un criterio meritocratico considerante il percorso lavorativ</w:t>
      </w:r>
      <w:r w:rsidR="00C367D8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o dei </w:t>
      </w:r>
      <w:r w:rsidR="001639CA">
        <w:rPr>
          <w:rFonts w:ascii="Times New Roman" w:hAnsi="Times New Roman" w:cs="Times New Roman"/>
          <w:color w:val="auto"/>
          <w:sz w:val="20"/>
          <w:szCs w:val="20"/>
          <w:lang w:val="it-IT"/>
        </w:rPr>
        <w:t>d</w:t>
      </w:r>
      <w:r w:rsidR="00E05E53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ipendenti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ed in particolare valutando la professionalità, l’esperienza e la capacità di raggiungere gli obiettivi assegnati nell’assoluto rispetto della legalità degli stessi.</w:t>
      </w:r>
    </w:p>
    <w:p w14:paraId="0DE26C70" w14:textId="77777777" w:rsidR="005E79D4" w:rsidRPr="00660508" w:rsidRDefault="005E79D4" w:rsidP="00711F9D">
      <w:pPr>
        <w:pStyle w:val="Titolo3"/>
        <w:numPr>
          <w:ilvl w:val="1"/>
          <w:numId w:val="10"/>
        </w:numPr>
        <w:tabs>
          <w:tab w:val="clear" w:pos="720"/>
          <w:tab w:val="num" w:pos="540"/>
        </w:tabs>
        <w:spacing w:after="120"/>
        <w:ind w:left="0" w:firstLine="0"/>
        <w:jc w:val="both"/>
        <w:rPr>
          <w:rFonts w:ascii="Times New Roman" w:hAnsi="Times New Roman" w:cs="Times New Roman"/>
          <w:bCs w:val="0"/>
          <w:i/>
          <w:sz w:val="22"/>
          <w:szCs w:val="22"/>
          <w:lang w:val="it-IT"/>
        </w:rPr>
      </w:pPr>
      <w:bookmarkStart w:id="101" w:name="_Toc473976274"/>
      <w:bookmarkStart w:id="102" w:name="_Toc127067784"/>
      <w:bookmarkStart w:id="103" w:name="_Toc298487353"/>
      <w:bookmarkStart w:id="104" w:name="_Toc299791535"/>
      <w:bookmarkStart w:id="105" w:name="_Toc211511361"/>
      <w:bookmarkStart w:id="106" w:name="_Toc473976276"/>
      <w:bookmarkStart w:id="107" w:name="_Toc127067786"/>
      <w:r w:rsidRPr="00660508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>Ambiente di lavoro</w:t>
      </w:r>
      <w:bookmarkEnd w:id="101"/>
      <w:bookmarkEnd w:id="102"/>
      <w:bookmarkEnd w:id="103"/>
      <w:bookmarkEnd w:id="104"/>
      <w:bookmarkEnd w:id="105"/>
    </w:p>
    <w:p w14:paraId="4266AF66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La Società, </w:t>
      </w:r>
      <w:r w:rsidR="00C367D8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con la collaborazione dei suoi </w:t>
      </w:r>
      <w:r w:rsidR="001639CA">
        <w:rPr>
          <w:rFonts w:ascii="Times New Roman" w:hAnsi="Times New Roman" w:cs="Times New Roman"/>
          <w:color w:val="auto"/>
          <w:sz w:val="20"/>
          <w:szCs w:val="20"/>
          <w:lang w:val="it-IT"/>
        </w:rPr>
        <w:t>d</w:t>
      </w:r>
      <w:r w:rsidR="00994299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ipendenti 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e dei Destinatari, incoraggia la tutela dell’integrità psico-fisica delle persone nel luogo di lavoro in aderenza alle normative vigenti in materia di salute e sicurezza.</w:t>
      </w:r>
    </w:p>
    <w:p w14:paraId="7863A40F" w14:textId="77777777" w:rsidR="005E79D4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La Società, </w:t>
      </w:r>
      <w:r w:rsidR="00C367D8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con la collaborazione dei suoi </w:t>
      </w:r>
      <w:r w:rsidR="001639CA">
        <w:rPr>
          <w:rFonts w:ascii="Times New Roman" w:hAnsi="Times New Roman" w:cs="Times New Roman"/>
          <w:color w:val="auto"/>
          <w:sz w:val="20"/>
          <w:szCs w:val="20"/>
          <w:lang w:val="it-IT"/>
        </w:rPr>
        <w:t>d</w:t>
      </w:r>
      <w:r w:rsidR="00E05E53"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ipendenti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 e dei Destinatari, favorisce altresì il mantenimento del decoro e dell’ordine nell’ambiente di lavoro.</w:t>
      </w:r>
    </w:p>
    <w:p w14:paraId="2199C2A5" w14:textId="77777777" w:rsidR="00406EE7" w:rsidRDefault="00406EE7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È vietato l’uso di stupefacenti e di sostanze alcoliche sui luoghi di lavor</w:t>
      </w: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o. </w:t>
      </w:r>
    </w:p>
    <w:p w14:paraId="22CCFCB3" w14:textId="77777777" w:rsidR="005E79D4" w:rsidRPr="00660508" w:rsidRDefault="005E79D4" w:rsidP="00711F9D">
      <w:pPr>
        <w:pStyle w:val="Titolo3"/>
        <w:numPr>
          <w:ilvl w:val="1"/>
          <w:numId w:val="10"/>
        </w:numPr>
        <w:tabs>
          <w:tab w:val="clear" w:pos="720"/>
          <w:tab w:val="num" w:pos="540"/>
        </w:tabs>
        <w:spacing w:after="120"/>
        <w:ind w:left="0" w:firstLine="0"/>
        <w:jc w:val="both"/>
        <w:rPr>
          <w:rFonts w:ascii="Times New Roman" w:hAnsi="Times New Roman" w:cs="Times New Roman"/>
          <w:bCs w:val="0"/>
          <w:i/>
          <w:sz w:val="22"/>
          <w:szCs w:val="22"/>
          <w:lang w:val="it-IT"/>
        </w:rPr>
      </w:pPr>
      <w:bookmarkStart w:id="108" w:name="_Toc298487354"/>
      <w:bookmarkStart w:id="109" w:name="_Toc299791536"/>
      <w:bookmarkStart w:id="110" w:name="_Toc211511362"/>
      <w:r w:rsidRPr="00660508">
        <w:rPr>
          <w:rFonts w:ascii="Times New Roman" w:hAnsi="Times New Roman" w:cs="Times New Roman"/>
          <w:bCs w:val="0"/>
          <w:i/>
          <w:sz w:val="22"/>
          <w:szCs w:val="22"/>
          <w:lang w:val="it-IT"/>
        </w:rPr>
        <w:t>Utilizzo di attrezzature e strutture aziendali</w:t>
      </w:r>
      <w:bookmarkEnd w:id="106"/>
      <w:bookmarkEnd w:id="107"/>
      <w:bookmarkEnd w:id="108"/>
      <w:bookmarkEnd w:id="109"/>
      <w:bookmarkEnd w:id="110"/>
    </w:p>
    <w:p w14:paraId="2D0720D1" w14:textId="77777777" w:rsidR="005E79D4" w:rsidRPr="00660508" w:rsidRDefault="005E79D4" w:rsidP="005E79D4">
      <w:pPr>
        <w:pStyle w:val="Default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>I Destinatari devono utilizzare i beni aziendali della Società esclusivamente per l’esercizio dell’attività di impresa in conformità alla normativa vigente e nel rispetto della loro funzionalità ed integrità</w:t>
      </w:r>
      <w:r w:rsidR="00287891">
        <w:rPr>
          <w:rFonts w:ascii="Times New Roman" w:hAnsi="Times New Roman" w:cs="Times New Roman"/>
          <w:color w:val="auto"/>
          <w:sz w:val="20"/>
          <w:szCs w:val="20"/>
          <w:lang w:val="it-IT"/>
        </w:rPr>
        <w:t>, segnalando al datore di lavoro situazioni di pericolo pertinenti ad attrezzature e strutture aziendali</w:t>
      </w:r>
      <w:r w:rsidRPr="00660508"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. </w:t>
      </w:r>
    </w:p>
    <w:p w14:paraId="0582B7D6" w14:textId="77777777" w:rsidR="006C60BB" w:rsidRDefault="005E79D4" w:rsidP="006C60BB">
      <w:pPr>
        <w:pStyle w:val="Titolo2"/>
        <w:numPr>
          <w:ilvl w:val="0"/>
          <w:numId w:val="15"/>
        </w:numPr>
        <w:tabs>
          <w:tab w:val="num" w:pos="-3420"/>
        </w:tabs>
        <w:spacing w:after="120"/>
        <w:ind w:left="357" w:hanging="357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11" w:name="_Toc298487356"/>
      <w:bookmarkStart w:id="112" w:name="_Toc299791538"/>
      <w:bookmarkStart w:id="113" w:name="_Toc211511363"/>
      <w:r w:rsidRPr="00660508">
        <w:rPr>
          <w:rFonts w:ascii="Times New Roman" w:hAnsi="Times New Roman" w:cs="Times New Roman"/>
          <w:i w:val="0"/>
          <w:iCs w:val="0"/>
          <w:sz w:val="24"/>
          <w:szCs w:val="24"/>
        </w:rPr>
        <w:t>POLITICA D’IMPRESA</w:t>
      </w:r>
      <w:bookmarkStart w:id="114" w:name="_Toc202781269"/>
      <w:bookmarkEnd w:id="111"/>
      <w:bookmarkEnd w:id="112"/>
      <w:bookmarkEnd w:id="113"/>
    </w:p>
    <w:p w14:paraId="02D35248" w14:textId="77777777" w:rsidR="006C60BB" w:rsidRPr="006C60BB" w:rsidRDefault="006C60BB" w:rsidP="006C60BB">
      <w:pPr>
        <w:pStyle w:val="Titolo3"/>
        <w:numPr>
          <w:ilvl w:val="1"/>
          <w:numId w:val="11"/>
        </w:numPr>
        <w:tabs>
          <w:tab w:val="clear" w:pos="720"/>
          <w:tab w:val="num" w:pos="540"/>
        </w:tabs>
        <w:spacing w:after="120"/>
        <w:ind w:left="0" w:firstLine="0"/>
        <w:jc w:val="both"/>
        <w:rPr>
          <w:rFonts w:ascii="Times New Roman" w:hAnsi="Times New Roman" w:cs="Times New Roman"/>
          <w:i/>
          <w:sz w:val="22"/>
          <w:szCs w:val="22"/>
          <w:lang w:val="it-IT"/>
        </w:rPr>
      </w:pPr>
      <w:bookmarkStart w:id="115" w:name="_Toc211511364"/>
      <w:r w:rsidRPr="006C60BB">
        <w:rPr>
          <w:rFonts w:ascii="Times New Roman" w:hAnsi="Times New Roman" w:cs="Times New Roman"/>
          <w:i/>
          <w:sz w:val="22"/>
          <w:szCs w:val="22"/>
          <w:lang w:val="it-IT"/>
        </w:rPr>
        <w:t>Sicurezza dei prodotti</w:t>
      </w:r>
      <w:bookmarkEnd w:id="114"/>
      <w:bookmarkEnd w:id="115"/>
    </w:p>
    <w:p w14:paraId="000836DA" w14:textId="77777777" w:rsidR="006C60BB" w:rsidRPr="00A11602" w:rsidRDefault="003E4106" w:rsidP="006C60BB">
      <w:pPr>
        <w:pStyle w:val="Default"/>
        <w:widowControl w:val="0"/>
        <w:spacing w:before="120" w:after="120" w:line="240" w:lineRule="atLeast"/>
        <w:jc w:val="both"/>
        <w:rPr>
          <w:rFonts w:ascii="Times New Roman" w:hAnsi="Times New Roman" w:cs="Times New Roman"/>
          <w:color w:val="auto"/>
          <w:sz w:val="20"/>
          <w:szCs w:val="20"/>
          <w:lang w:val="it-IT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it-IT"/>
        </w:rPr>
        <w:t xml:space="preserve">ROYAL FISH </w:t>
      </w:r>
      <w:r w:rsidR="006C60BB" w:rsidRPr="00A11602">
        <w:rPr>
          <w:rFonts w:ascii="Times New Roman" w:hAnsi="Times New Roman" w:cs="Times New Roman"/>
          <w:color w:val="auto"/>
          <w:sz w:val="20"/>
          <w:szCs w:val="20"/>
          <w:lang w:val="it-IT"/>
        </w:rPr>
        <w:t>persegue la propria missione attraverso l’offerta di prodotti di qualità nel rispetto di tutte le norme cogenti, attivando tutti i controlli necessari a garantire ai consumatori la sicurezza dei prodotti.</w:t>
      </w:r>
    </w:p>
    <w:p w14:paraId="562D007E" w14:textId="77777777" w:rsidR="006C60BB" w:rsidRPr="006C60BB" w:rsidRDefault="006C60BB" w:rsidP="006C60BB"/>
    <w:p w14:paraId="1778D490" w14:textId="77777777" w:rsidR="003B6F24" w:rsidRPr="003B6F24" w:rsidRDefault="005E79D4" w:rsidP="003B6F24">
      <w:pPr>
        <w:pStyle w:val="Titolo3"/>
        <w:numPr>
          <w:ilvl w:val="1"/>
          <w:numId w:val="11"/>
        </w:numPr>
        <w:tabs>
          <w:tab w:val="clear" w:pos="720"/>
          <w:tab w:val="num" w:pos="540"/>
        </w:tabs>
        <w:spacing w:after="120"/>
        <w:ind w:left="0" w:firstLine="0"/>
        <w:jc w:val="both"/>
        <w:rPr>
          <w:rFonts w:ascii="Times New Roman" w:hAnsi="Times New Roman" w:cs="Times New Roman"/>
          <w:i/>
          <w:sz w:val="22"/>
          <w:szCs w:val="22"/>
          <w:lang w:val="it-IT"/>
        </w:rPr>
      </w:pPr>
      <w:bookmarkStart w:id="116" w:name="_Toc161030336"/>
      <w:bookmarkStart w:id="117" w:name="_Toc298487357"/>
      <w:bookmarkStart w:id="118" w:name="_Toc299791539"/>
      <w:bookmarkStart w:id="119" w:name="_Toc211511365"/>
      <w:r w:rsidRPr="00660508">
        <w:rPr>
          <w:rFonts w:ascii="Times New Roman" w:hAnsi="Times New Roman" w:cs="Times New Roman"/>
          <w:i/>
          <w:sz w:val="22"/>
          <w:szCs w:val="22"/>
          <w:lang w:val="it-IT"/>
        </w:rPr>
        <w:lastRenderedPageBreak/>
        <w:t>Tutela e rispetto dell’ambiente</w:t>
      </w:r>
      <w:bookmarkEnd w:id="116"/>
      <w:bookmarkEnd w:id="117"/>
      <w:bookmarkEnd w:id="118"/>
      <w:bookmarkEnd w:id="119"/>
    </w:p>
    <w:p w14:paraId="117F4559" w14:textId="77777777" w:rsidR="003B6F24" w:rsidRPr="00140F4A" w:rsidRDefault="003B6F24" w:rsidP="003B6F24">
      <w:pPr>
        <w:widowControl w:val="0"/>
        <w:spacing w:before="120" w:after="120" w:line="240" w:lineRule="atLeast"/>
        <w:jc w:val="both"/>
        <w:rPr>
          <w:lang w:eastAsia="en-GB"/>
        </w:rPr>
      </w:pPr>
      <w:r>
        <w:rPr>
          <w:lang w:eastAsia="en-GB"/>
        </w:rPr>
        <w:t xml:space="preserve">ROYAL FISH </w:t>
      </w:r>
      <w:r w:rsidRPr="00140F4A">
        <w:rPr>
          <w:lang w:eastAsia="en-GB"/>
        </w:rPr>
        <w:t xml:space="preserve">è consapevole del proprio ruolo nella gestione degli aspetti ambientali nell’ambito dell’esecuzione dei servizi ai clienti. </w:t>
      </w:r>
    </w:p>
    <w:p w14:paraId="5A94212D" w14:textId="77777777" w:rsidR="003B6F24" w:rsidRPr="00140F4A" w:rsidRDefault="003B6F24" w:rsidP="003B6F24">
      <w:pPr>
        <w:widowControl w:val="0"/>
        <w:spacing w:before="120" w:after="120" w:line="240" w:lineRule="atLeast"/>
        <w:jc w:val="both"/>
        <w:rPr>
          <w:lang w:eastAsia="en-GB"/>
        </w:rPr>
      </w:pPr>
      <w:r w:rsidRPr="00140F4A">
        <w:rPr>
          <w:lang w:eastAsia="en-GB"/>
        </w:rPr>
        <w:t>La Società si impegna nella gestione delle proprie attività</w:t>
      </w:r>
      <w:r w:rsidR="002A3157">
        <w:rPr>
          <w:lang w:eastAsia="en-GB"/>
        </w:rPr>
        <w:t xml:space="preserve"> a </w:t>
      </w:r>
      <w:r w:rsidRPr="00140F4A">
        <w:rPr>
          <w:lang w:eastAsia="en-GB"/>
        </w:rPr>
        <w:t>:</w:t>
      </w:r>
    </w:p>
    <w:p w14:paraId="7FC99DE0" w14:textId="77777777" w:rsidR="003B6F24" w:rsidRPr="00140F4A" w:rsidRDefault="003B6F24" w:rsidP="003B6F24">
      <w:pPr>
        <w:widowControl w:val="0"/>
        <w:numPr>
          <w:ilvl w:val="0"/>
          <w:numId w:val="20"/>
        </w:numPr>
        <w:spacing w:before="120" w:after="120" w:line="240" w:lineRule="atLeast"/>
        <w:jc w:val="both"/>
        <w:rPr>
          <w:lang w:eastAsia="en-GB"/>
        </w:rPr>
      </w:pPr>
      <w:r w:rsidRPr="00140F4A">
        <w:rPr>
          <w:lang w:eastAsia="en-GB"/>
        </w:rPr>
        <w:t>conseguire obiettivi di sostenibilità ambientale nel breve, medio e lungo periodo ponendo la tutela dell’ambiente come parte integrante della propria attività e del proprio processo di crescita produttiva;</w:t>
      </w:r>
    </w:p>
    <w:p w14:paraId="74BA951B" w14:textId="77777777" w:rsidR="003B6F24" w:rsidRPr="00140F4A" w:rsidRDefault="003B6F24" w:rsidP="003B6F24">
      <w:pPr>
        <w:widowControl w:val="0"/>
        <w:numPr>
          <w:ilvl w:val="0"/>
          <w:numId w:val="20"/>
        </w:numPr>
        <w:spacing w:before="120" w:after="120" w:line="240" w:lineRule="atLeast"/>
        <w:jc w:val="both"/>
        <w:rPr>
          <w:lang w:eastAsia="en-GB"/>
        </w:rPr>
      </w:pPr>
      <w:r w:rsidRPr="00140F4A">
        <w:rPr>
          <w:lang w:eastAsia="en-GB"/>
        </w:rPr>
        <w:t>adottare un approccio preventivo valutando l’impatto delle proprie attività, dei propri prodotti, al fine di gestirne gli aspetti ambientali e promuovendo l’utilizzo delle migliori tecnologie disponibili;</w:t>
      </w:r>
    </w:p>
    <w:p w14:paraId="34F71B07" w14:textId="77777777" w:rsidR="003B6F24" w:rsidRPr="00140F4A" w:rsidRDefault="003B6F24" w:rsidP="003B6F24">
      <w:pPr>
        <w:widowControl w:val="0"/>
        <w:numPr>
          <w:ilvl w:val="0"/>
          <w:numId w:val="20"/>
        </w:numPr>
        <w:spacing w:before="120" w:after="120" w:line="240" w:lineRule="atLeast"/>
        <w:jc w:val="both"/>
        <w:rPr>
          <w:lang w:eastAsia="en-GB"/>
        </w:rPr>
      </w:pPr>
      <w:r w:rsidRPr="00140F4A">
        <w:rPr>
          <w:lang w:eastAsia="en-GB"/>
        </w:rPr>
        <w:t>utilizzare efficacemente le risorse naturali con particolare attenzione alla gestione razionale delle risorse idriche ed energetiche;</w:t>
      </w:r>
    </w:p>
    <w:p w14:paraId="06D4BCE1" w14:textId="77777777" w:rsidR="003B6F24" w:rsidRPr="00140F4A" w:rsidRDefault="003B6F24" w:rsidP="003B6F24">
      <w:pPr>
        <w:widowControl w:val="0"/>
        <w:numPr>
          <w:ilvl w:val="0"/>
          <w:numId w:val="20"/>
        </w:numPr>
        <w:spacing w:before="120" w:after="120" w:line="240" w:lineRule="atLeast"/>
        <w:jc w:val="both"/>
        <w:rPr>
          <w:lang w:eastAsia="en-GB"/>
        </w:rPr>
      </w:pPr>
      <w:r w:rsidRPr="00140F4A">
        <w:rPr>
          <w:lang w:eastAsia="en-GB"/>
        </w:rPr>
        <w:t>controllare e ridurre ove possibile le proprie emissioni perseguendo la minimizzazione della produzione di rifiuti e la loro efficace gestione privilegiandone il recupero e il riutilizzo piuttosto che lo smaltimento, adottando misure idonee a limitare gli effetti delle proprie attività sul cambiamento climatico e promuovendo la salvaguardia della biodiversità e degli ecosistemi;</w:t>
      </w:r>
    </w:p>
    <w:p w14:paraId="2A5EB558" w14:textId="77777777" w:rsidR="003B6F24" w:rsidRDefault="003B6F24" w:rsidP="003B6F24">
      <w:pPr>
        <w:widowControl w:val="0"/>
        <w:numPr>
          <w:ilvl w:val="0"/>
          <w:numId w:val="20"/>
        </w:numPr>
        <w:spacing w:before="120" w:after="120" w:line="240" w:lineRule="atLeast"/>
        <w:jc w:val="both"/>
        <w:rPr>
          <w:lang w:eastAsia="en-GB"/>
        </w:rPr>
      </w:pPr>
      <w:r w:rsidRPr="00140F4A">
        <w:rPr>
          <w:lang w:eastAsia="en-GB"/>
        </w:rPr>
        <w:t>gestire responsabilmente i propri prodotti;</w:t>
      </w:r>
    </w:p>
    <w:p w14:paraId="0E5FADE4" w14:textId="77777777" w:rsidR="003B6F24" w:rsidRPr="007D0BD9" w:rsidRDefault="003B6F24" w:rsidP="003B6F24">
      <w:pPr>
        <w:widowControl w:val="0"/>
        <w:numPr>
          <w:ilvl w:val="0"/>
          <w:numId w:val="20"/>
        </w:numPr>
        <w:spacing w:before="120" w:after="120" w:line="240" w:lineRule="atLeast"/>
        <w:jc w:val="both"/>
        <w:rPr>
          <w:lang w:eastAsia="en-GB"/>
        </w:rPr>
      </w:pPr>
      <w:r>
        <w:rPr>
          <w:lang w:eastAsia="en-GB"/>
        </w:rPr>
        <w:t>affidarsi a fornitori affidabili e competenti per il trasporto e lo smaltimento dei rifiuti;</w:t>
      </w:r>
    </w:p>
    <w:p w14:paraId="079EAACB" w14:textId="77777777" w:rsidR="003B6F24" w:rsidRPr="00140F4A" w:rsidRDefault="003B6F24" w:rsidP="003B6F24">
      <w:pPr>
        <w:widowControl w:val="0"/>
        <w:numPr>
          <w:ilvl w:val="0"/>
          <w:numId w:val="20"/>
        </w:numPr>
        <w:spacing w:before="120" w:after="120" w:line="240" w:lineRule="atLeast"/>
        <w:jc w:val="both"/>
        <w:rPr>
          <w:lang w:eastAsia="en-GB"/>
        </w:rPr>
      </w:pPr>
      <w:r w:rsidRPr="00140F4A">
        <w:rPr>
          <w:lang w:eastAsia="en-GB"/>
        </w:rPr>
        <w:t>sensibilizzare la propria struttura alla tematica ambi</w:t>
      </w:r>
      <w:r>
        <w:rPr>
          <w:lang w:eastAsia="en-GB"/>
        </w:rPr>
        <w:t>entale.</w:t>
      </w:r>
    </w:p>
    <w:p w14:paraId="6D0AF29A" w14:textId="77777777" w:rsidR="003B6F24" w:rsidRPr="003B6F24" w:rsidRDefault="003B6F24" w:rsidP="00B57058">
      <w:pPr>
        <w:widowControl w:val="0"/>
        <w:spacing w:before="120" w:after="120" w:line="240" w:lineRule="atLeast"/>
        <w:jc w:val="both"/>
        <w:rPr>
          <w:lang w:eastAsia="en-GB"/>
        </w:rPr>
      </w:pPr>
      <w:r w:rsidRPr="00140F4A">
        <w:rPr>
          <w:lang w:eastAsia="en-GB"/>
        </w:rPr>
        <w:t>I Destinatari si impegnano a rispettare e tutelare l’ambiente in osservanza della normativa vigente in materia di tutela ambientale e alle direttive aziendali</w:t>
      </w:r>
      <w:r w:rsidR="00F75D87">
        <w:rPr>
          <w:lang w:eastAsia="en-GB"/>
        </w:rPr>
        <w:t>,</w:t>
      </w:r>
      <w:r w:rsidRPr="00140F4A">
        <w:rPr>
          <w:lang w:eastAsia="en-GB"/>
        </w:rPr>
        <w:t xml:space="preserve"> al fine di prevenire l’inquinamento e di garantire la tutela delle risorse naturali.</w:t>
      </w:r>
    </w:p>
    <w:p w14:paraId="5809FB60" w14:textId="77777777" w:rsidR="005E79D4" w:rsidRPr="00660508" w:rsidRDefault="005E79D4" w:rsidP="00711F9D">
      <w:pPr>
        <w:pStyle w:val="Titolo3"/>
        <w:numPr>
          <w:ilvl w:val="1"/>
          <w:numId w:val="11"/>
        </w:numPr>
        <w:tabs>
          <w:tab w:val="clear" w:pos="720"/>
          <w:tab w:val="num" w:pos="540"/>
        </w:tabs>
        <w:spacing w:after="120"/>
        <w:ind w:left="0" w:firstLine="0"/>
        <w:jc w:val="both"/>
        <w:rPr>
          <w:rFonts w:ascii="Times New Roman" w:hAnsi="Times New Roman" w:cs="Times New Roman"/>
          <w:i/>
          <w:sz w:val="22"/>
          <w:szCs w:val="22"/>
          <w:lang w:val="it-IT"/>
        </w:rPr>
      </w:pPr>
      <w:bookmarkStart w:id="120" w:name="_Toc298487358"/>
      <w:bookmarkStart w:id="121" w:name="_Toc299791540"/>
      <w:bookmarkStart w:id="122" w:name="_Toc211511366"/>
      <w:r w:rsidRPr="00660508">
        <w:rPr>
          <w:rFonts w:ascii="Times New Roman" w:hAnsi="Times New Roman" w:cs="Times New Roman"/>
          <w:i/>
          <w:sz w:val="22"/>
          <w:szCs w:val="22"/>
          <w:lang w:val="it-IT"/>
        </w:rPr>
        <w:t>Centralità e protezione della salute e della sicurezza sui luoghi di lavoro</w:t>
      </w:r>
      <w:bookmarkEnd w:id="120"/>
      <w:bookmarkEnd w:id="121"/>
      <w:bookmarkEnd w:id="122"/>
    </w:p>
    <w:p w14:paraId="11FD6E6A" w14:textId="77777777" w:rsidR="00EC0DC8" w:rsidRPr="004C6CC8" w:rsidRDefault="005E7319" w:rsidP="004C6CC8">
      <w:pPr>
        <w:spacing w:before="120" w:after="120" w:line="240" w:lineRule="atLeast"/>
        <w:jc w:val="both"/>
        <w:rPr>
          <w:lang w:eastAsia="en-GB"/>
        </w:rPr>
      </w:pPr>
      <w:r>
        <w:rPr>
          <w:lang w:eastAsia="en-GB"/>
        </w:rPr>
        <w:t>ROYAL FISH</w:t>
      </w:r>
      <w:r w:rsidR="00EC0DC8" w:rsidRPr="004C6CC8">
        <w:rPr>
          <w:lang w:eastAsia="en-GB"/>
        </w:rPr>
        <w:t xml:space="preserve"> riconosce che la sicurezza è una responsabilità che</w:t>
      </w:r>
      <w:r w:rsidR="00A30F0D">
        <w:rPr>
          <w:lang w:eastAsia="en-GB"/>
        </w:rPr>
        <w:t>,</w:t>
      </w:r>
      <w:r w:rsidR="00EC0DC8" w:rsidRPr="004C6CC8">
        <w:rPr>
          <w:lang w:eastAsia="en-GB"/>
        </w:rPr>
        <w:t xml:space="preserve"> partendo dal vertice</w:t>
      </w:r>
      <w:r w:rsidR="00A30F0D">
        <w:rPr>
          <w:lang w:eastAsia="en-GB"/>
        </w:rPr>
        <w:t>,</w:t>
      </w:r>
      <w:r w:rsidR="00EC0DC8" w:rsidRPr="004C6CC8">
        <w:rPr>
          <w:lang w:eastAsia="en-GB"/>
        </w:rPr>
        <w:t xml:space="preserve"> ricade verticalmente su ogni livello aziendale.</w:t>
      </w:r>
    </w:p>
    <w:p w14:paraId="4281987F" w14:textId="77777777" w:rsidR="00EC0DC8" w:rsidRPr="004C6CC8" w:rsidRDefault="00EC0DC8" w:rsidP="004C6CC8">
      <w:pPr>
        <w:spacing w:before="120" w:after="120" w:line="240" w:lineRule="atLeast"/>
        <w:jc w:val="both"/>
        <w:rPr>
          <w:lang w:eastAsia="en-GB"/>
        </w:rPr>
      </w:pPr>
      <w:r w:rsidRPr="004C6CC8">
        <w:rPr>
          <w:lang w:eastAsia="en-GB"/>
        </w:rPr>
        <w:t>Criterio fondamentale per il raggiungimento degli obiettivi di sicurezza prefissati è che tutta la struttura aziendale</w:t>
      </w:r>
      <w:r w:rsidR="004C6CC8">
        <w:rPr>
          <w:lang w:eastAsia="en-GB"/>
        </w:rPr>
        <w:t xml:space="preserve"> e i Destinatari</w:t>
      </w:r>
      <w:r w:rsidRPr="004C6CC8">
        <w:rPr>
          <w:lang w:eastAsia="en-GB"/>
        </w:rPr>
        <w:t>, indipendentemente dalle mansioni ad ognuno affidate, si coordini spontaneamente e con il massimo spirito collaborativo per evitare che il S.G.S</w:t>
      </w:r>
      <w:r w:rsidR="00561D16">
        <w:rPr>
          <w:lang w:eastAsia="en-GB"/>
        </w:rPr>
        <w:t>.</w:t>
      </w:r>
      <w:r w:rsidRPr="004C6CC8">
        <w:rPr>
          <w:lang w:eastAsia="en-GB"/>
        </w:rPr>
        <w:t xml:space="preserve"> rimanga una mera formulazione cartacea priva di concretezza ed efficacia.</w:t>
      </w:r>
    </w:p>
    <w:p w14:paraId="00C41EA0" w14:textId="77777777" w:rsidR="00EC0DC8" w:rsidRPr="004C6CC8" w:rsidRDefault="00EC0DC8" w:rsidP="004C6CC8">
      <w:pPr>
        <w:spacing w:before="120" w:after="120" w:line="240" w:lineRule="atLeast"/>
        <w:jc w:val="both"/>
        <w:rPr>
          <w:lang w:eastAsia="en-GB"/>
        </w:rPr>
      </w:pPr>
      <w:r w:rsidRPr="004C6CC8">
        <w:rPr>
          <w:lang w:eastAsia="en-GB"/>
        </w:rPr>
        <w:t>Il miglioramento della componente umana, basilare per un’efficace attuazione del S.G.S, non può essere raggiunto se non con l’attuazione di programmi di formazione a tutti i livelli dell’organizzazione aziendale e con le verifiche periodiche di tali programmi al fine della loro continua attualizzazione ed ottimizzazione.</w:t>
      </w:r>
    </w:p>
    <w:p w14:paraId="7ED79578" w14:textId="77777777" w:rsidR="00EC0DC8" w:rsidRDefault="004C6CC8" w:rsidP="004C6CC8">
      <w:pPr>
        <w:spacing w:before="120" w:after="120" w:line="240" w:lineRule="atLeast"/>
        <w:jc w:val="both"/>
        <w:rPr>
          <w:lang w:eastAsia="en-GB"/>
        </w:rPr>
      </w:pPr>
      <w:r w:rsidRPr="004C6CC8">
        <w:rPr>
          <w:lang w:eastAsia="en-GB"/>
        </w:rPr>
        <w:t>Ciò detto la Società</w:t>
      </w:r>
      <w:r w:rsidR="00EC0DC8" w:rsidRPr="004C6CC8">
        <w:rPr>
          <w:lang w:eastAsia="en-GB"/>
        </w:rPr>
        <w:t xml:space="preserve"> si </w:t>
      </w:r>
      <w:r>
        <w:rPr>
          <w:lang w:eastAsia="en-GB"/>
        </w:rPr>
        <w:t>impegna</w:t>
      </w:r>
      <w:r w:rsidR="00EC0DC8" w:rsidRPr="004C6CC8">
        <w:rPr>
          <w:lang w:eastAsia="en-GB"/>
        </w:rPr>
        <w:t xml:space="preserve"> a:</w:t>
      </w:r>
    </w:p>
    <w:p w14:paraId="2F8E2963" w14:textId="77777777" w:rsidR="00C310D0" w:rsidRPr="00C310D0" w:rsidRDefault="00C310D0" w:rsidP="00C310D0">
      <w:pPr>
        <w:numPr>
          <w:ilvl w:val="0"/>
          <w:numId w:val="20"/>
        </w:numPr>
        <w:spacing w:before="120" w:after="120" w:line="240" w:lineRule="atLeast"/>
        <w:jc w:val="both"/>
        <w:rPr>
          <w:lang w:eastAsia="en-GB"/>
        </w:rPr>
      </w:pPr>
      <w:r w:rsidRPr="00C310D0">
        <w:rPr>
          <w:lang w:eastAsia="en-GB"/>
        </w:rPr>
        <w:t xml:space="preserve">Identificare e valutare i pericoli, associati alle proprie attività, opere e servizi, per la salute e sicurezza dei lavoratori e di tutti coloro che possono avere accesso ai luoghi di lavoro; </w:t>
      </w:r>
    </w:p>
    <w:p w14:paraId="7BD685AA" w14:textId="77777777" w:rsidR="00C310D0" w:rsidRPr="00C310D0" w:rsidRDefault="00C310D0" w:rsidP="00C310D0">
      <w:pPr>
        <w:numPr>
          <w:ilvl w:val="0"/>
          <w:numId w:val="20"/>
        </w:numPr>
        <w:spacing w:before="120" w:after="120" w:line="240" w:lineRule="atLeast"/>
        <w:jc w:val="both"/>
        <w:rPr>
          <w:lang w:eastAsia="en-GB"/>
        </w:rPr>
      </w:pPr>
      <w:r w:rsidRPr="00C310D0">
        <w:rPr>
          <w:lang w:eastAsia="en-GB"/>
        </w:rPr>
        <w:t>Effettuare la valutazione ed il controllo dei rischi;</w:t>
      </w:r>
    </w:p>
    <w:p w14:paraId="6FD2CEA1" w14:textId="77777777" w:rsidR="00C310D0" w:rsidRPr="00C310D0" w:rsidRDefault="00C310D0" w:rsidP="00C310D0">
      <w:pPr>
        <w:numPr>
          <w:ilvl w:val="0"/>
          <w:numId w:val="20"/>
        </w:numPr>
        <w:spacing w:before="120" w:after="120" w:line="240" w:lineRule="atLeast"/>
        <w:jc w:val="both"/>
        <w:rPr>
          <w:lang w:eastAsia="en-GB"/>
        </w:rPr>
      </w:pPr>
      <w:r w:rsidRPr="00C310D0">
        <w:rPr>
          <w:lang w:eastAsia="en-GB"/>
        </w:rPr>
        <w:t xml:space="preserve">Ribadire la responsabilità nella gestione del SSL a tutti i livelli dell’Organizzazione, dal datore di lavoro fino a ciascun lavoratore, ciascuno secondo le proprie attribuzioni e competenze; </w:t>
      </w:r>
    </w:p>
    <w:p w14:paraId="054DEAB5" w14:textId="77777777" w:rsidR="00C310D0" w:rsidRPr="00C310D0" w:rsidRDefault="00C310D0" w:rsidP="00C310D0">
      <w:pPr>
        <w:numPr>
          <w:ilvl w:val="0"/>
          <w:numId w:val="20"/>
        </w:numPr>
        <w:spacing w:before="120" w:after="120" w:line="240" w:lineRule="atLeast"/>
        <w:jc w:val="both"/>
        <w:rPr>
          <w:lang w:eastAsia="en-GB"/>
        </w:rPr>
      </w:pPr>
      <w:r w:rsidRPr="00C310D0">
        <w:rPr>
          <w:lang w:eastAsia="en-GB"/>
        </w:rPr>
        <w:t>Ricercare il miglioramento continuo e la prevenzione;</w:t>
      </w:r>
    </w:p>
    <w:p w14:paraId="1931CABE" w14:textId="77777777" w:rsidR="00C310D0" w:rsidRPr="00C310D0" w:rsidRDefault="00C310D0" w:rsidP="00C310D0">
      <w:pPr>
        <w:numPr>
          <w:ilvl w:val="0"/>
          <w:numId w:val="20"/>
        </w:numPr>
        <w:spacing w:before="120" w:after="120" w:line="240" w:lineRule="atLeast"/>
        <w:jc w:val="both"/>
        <w:rPr>
          <w:lang w:eastAsia="en-GB"/>
        </w:rPr>
      </w:pPr>
      <w:r w:rsidRPr="00C310D0">
        <w:rPr>
          <w:lang w:eastAsia="en-GB"/>
        </w:rPr>
        <w:t>Rispettare leggi, normative, accordi con la pubblica amministrazione ed eventuali altre linee guida riferite alla sicurezza delle proprie attività, processi e servizi;</w:t>
      </w:r>
    </w:p>
    <w:p w14:paraId="263B9C37" w14:textId="77777777" w:rsidR="00C310D0" w:rsidRPr="00C310D0" w:rsidRDefault="00C310D0" w:rsidP="00C310D0">
      <w:pPr>
        <w:numPr>
          <w:ilvl w:val="0"/>
          <w:numId w:val="20"/>
        </w:numPr>
        <w:spacing w:before="120" w:after="120" w:line="240" w:lineRule="atLeast"/>
        <w:jc w:val="both"/>
        <w:rPr>
          <w:lang w:eastAsia="en-GB"/>
        </w:rPr>
      </w:pPr>
      <w:r w:rsidRPr="00C310D0">
        <w:rPr>
          <w:lang w:eastAsia="en-GB"/>
        </w:rPr>
        <w:t xml:space="preserve">Considerare </w:t>
      </w:r>
      <w:smartTag w:uri="urn:schemas-microsoft-com:office:smarttags" w:element="PersonName">
        <w:smartTagPr>
          <w:attr w:name="ProductID" w:val="la Salute"/>
        </w:smartTagPr>
        <w:r w:rsidRPr="00C310D0">
          <w:rPr>
            <w:lang w:eastAsia="en-GB"/>
          </w:rPr>
          <w:t>la Salute</w:t>
        </w:r>
      </w:smartTag>
      <w:r w:rsidRPr="00C310D0">
        <w:rPr>
          <w:lang w:eastAsia="en-GB"/>
        </w:rPr>
        <w:t xml:space="preserve"> e Sicurezza dei Lavoratori ed i relativi risultati come parte integrante della gestione aziendale;</w:t>
      </w:r>
    </w:p>
    <w:p w14:paraId="57E49E81" w14:textId="77777777" w:rsidR="00C310D0" w:rsidRPr="00C310D0" w:rsidRDefault="00C310D0" w:rsidP="00C310D0">
      <w:pPr>
        <w:numPr>
          <w:ilvl w:val="0"/>
          <w:numId w:val="20"/>
        </w:numPr>
        <w:spacing w:before="120" w:after="120" w:line="240" w:lineRule="atLeast"/>
        <w:jc w:val="both"/>
        <w:rPr>
          <w:lang w:eastAsia="en-GB"/>
        </w:rPr>
      </w:pPr>
      <w:r w:rsidRPr="00C310D0">
        <w:rPr>
          <w:lang w:eastAsia="en-GB"/>
        </w:rPr>
        <w:t>Attivare e mantenere aggiornate procedure di gestione della sicurezza conformi alla normativa BS OHSAS 18001 ed alle LINEE GUIDA UNI INAIL, rispettando i requisiti stabiliti all’interno di dette procedure;</w:t>
      </w:r>
    </w:p>
    <w:p w14:paraId="78A1A15D" w14:textId="77777777" w:rsidR="00C310D0" w:rsidRPr="00C310D0" w:rsidRDefault="00C310D0" w:rsidP="00C310D0">
      <w:pPr>
        <w:numPr>
          <w:ilvl w:val="0"/>
          <w:numId w:val="20"/>
        </w:numPr>
        <w:spacing w:before="120" w:after="120" w:line="240" w:lineRule="atLeast"/>
        <w:jc w:val="both"/>
        <w:rPr>
          <w:lang w:eastAsia="en-GB"/>
        </w:rPr>
      </w:pPr>
      <w:r w:rsidRPr="00C310D0">
        <w:rPr>
          <w:lang w:eastAsia="en-GB"/>
        </w:rPr>
        <w:t>Effettuare periodicamente un riesame, da parte della Direzione, attraverso il quale vengono stabiliti e verificati nel tempo specifici obiettivi rivolti al miglioramento del Sistema di Gestione della Sicurezza;</w:t>
      </w:r>
    </w:p>
    <w:p w14:paraId="6BB85934" w14:textId="77777777" w:rsidR="00C310D0" w:rsidRPr="00C310D0" w:rsidRDefault="00C310D0" w:rsidP="00C310D0">
      <w:pPr>
        <w:numPr>
          <w:ilvl w:val="0"/>
          <w:numId w:val="20"/>
        </w:numPr>
        <w:spacing w:before="120" w:after="120" w:line="240" w:lineRule="atLeast"/>
        <w:jc w:val="both"/>
        <w:rPr>
          <w:lang w:eastAsia="en-GB"/>
        </w:rPr>
      </w:pPr>
      <w:r w:rsidRPr="00C310D0">
        <w:rPr>
          <w:lang w:eastAsia="en-GB"/>
        </w:rPr>
        <w:lastRenderedPageBreak/>
        <w:t xml:space="preserve">Definire e diffondere all’interno dell’Organizzazione gli obiettivi di SSL e i relativi programmi di attuazione coinvolgendo il </w:t>
      </w:r>
      <w:r w:rsidR="005404E9" w:rsidRPr="00C310D0">
        <w:rPr>
          <w:lang w:eastAsia="en-GB"/>
        </w:rPr>
        <w:t>personale,</w:t>
      </w:r>
      <w:r w:rsidRPr="00C310D0">
        <w:rPr>
          <w:lang w:eastAsia="en-GB"/>
        </w:rPr>
        <w:t xml:space="preserve"> anche attraverso i suoi rappresentanti per la sicurezza.</w:t>
      </w:r>
    </w:p>
    <w:p w14:paraId="1A4319CD" w14:textId="77777777" w:rsidR="0048326C" w:rsidRPr="00660508" w:rsidRDefault="0048326C" w:rsidP="005E79D4">
      <w:pPr>
        <w:spacing w:before="120" w:after="120" w:line="240" w:lineRule="atLeast"/>
        <w:jc w:val="both"/>
        <w:rPr>
          <w:lang w:eastAsia="en-GB"/>
        </w:rPr>
      </w:pPr>
      <w:r w:rsidRPr="00660508">
        <w:rPr>
          <w:lang w:eastAsia="en-GB"/>
        </w:rPr>
        <w:t>La Società è conscia che il successo di un tale progetto dipende dalla condivisione di obiettivi da parte di tutta struttura aziendale e pertanto ch</w:t>
      </w:r>
      <w:r w:rsidR="00462AD5">
        <w:rPr>
          <w:lang w:eastAsia="en-GB"/>
        </w:rPr>
        <w:t>iede ai propri lavoratori tutti ed in generale ai Destinatari l’</w:t>
      </w:r>
      <w:r w:rsidRPr="00660508">
        <w:rPr>
          <w:lang w:eastAsia="en-GB"/>
        </w:rPr>
        <w:t>impegno nell’applicazione di questi principi.</w:t>
      </w:r>
    </w:p>
    <w:p w14:paraId="1B419555" w14:textId="77777777" w:rsidR="005E79D4" w:rsidRPr="00660508" w:rsidRDefault="005E79D4" w:rsidP="005E79D4">
      <w:pPr>
        <w:spacing w:before="120" w:after="120" w:line="240" w:lineRule="atLeast"/>
        <w:jc w:val="both"/>
        <w:rPr>
          <w:lang w:eastAsia="en-GB"/>
        </w:rPr>
      </w:pPr>
      <w:r w:rsidRPr="00660508">
        <w:rPr>
          <w:lang w:eastAsia="en-GB"/>
        </w:rPr>
        <w:t xml:space="preserve">I Destinatari sono tenuti </w:t>
      </w:r>
      <w:r w:rsidR="00676E8A" w:rsidRPr="00660508">
        <w:rPr>
          <w:lang w:eastAsia="en-GB"/>
        </w:rPr>
        <w:t xml:space="preserve">di conseguenza </w:t>
      </w:r>
      <w:r w:rsidRPr="00660508">
        <w:rPr>
          <w:lang w:eastAsia="en-GB"/>
        </w:rPr>
        <w:t>ad osservare istruzioni e direttive dettate dai soggetti ai quali la Società ha delegato l’adempimento degli obblighi in materia di salute e sicurezza sui luoghi di lavoro</w:t>
      </w:r>
      <w:r w:rsidR="00383220" w:rsidRPr="00660508">
        <w:rPr>
          <w:lang w:eastAsia="en-GB"/>
        </w:rPr>
        <w:t>, a rispettare la normativa in materia di Salute e Sicurezza sul Lavoro e a partecipare attivamente alle attività formative promosse dalla Società</w:t>
      </w:r>
      <w:r w:rsidRPr="00660508">
        <w:rPr>
          <w:lang w:eastAsia="en-GB"/>
        </w:rPr>
        <w:t>.</w:t>
      </w:r>
    </w:p>
    <w:p w14:paraId="3E0A98C6" w14:textId="77777777" w:rsidR="00235CBF" w:rsidRPr="00235CBF" w:rsidRDefault="005E79D4" w:rsidP="00235CBF">
      <w:pPr>
        <w:pStyle w:val="Titolo3"/>
        <w:numPr>
          <w:ilvl w:val="1"/>
          <w:numId w:val="11"/>
        </w:numPr>
        <w:tabs>
          <w:tab w:val="clear" w:pos="720"/>
          <w:tab w:val="num" w:pos="540"/>
        </w:tabs>
        <w:spacing w:after="120"/>
        <w:ind w:left="0" w:firstLine="0"/>
        <w:jc w:val="both"/>
        <w:rPr>
          <w:rFonts w:ascii="Times New Roman" w:hAnsi="Times New Roman" w:cs="Times New Roman"/>
          <w:i/>
          <w:sz w:val="22"/>
          <w:szCs w:val="22"/>
          <w:lang w:val="it-IT"/>
        </w:rPr>
      </w:pPr>
      <w:r w:rsidRPr="00660508">
        <w:rPr>
          <w:rFonts w:ascii="Times New Roman" w:hAnsi="Times New Roman" w:cs="Times New Roman"/>
          <w:i/>
          <w:sz w:val="22"/>
          <w:szCs w:val="22"/>
          <w:lang w:val="it-IT"/>
        </w:rPr>
        <w:t xml:space="preserve"> </w:t>
      </w:r>
      <w:bookmarkStart w:id="123" w:name="_Toc298487359"/>
      <w:bookmarkStart w:id="124" w:name="_Toc299791541"/>
      <w:bookmarkStart w:id="125" w:name="_Toc211511367"/>
      <w:r w:rsidRPr="00235CBF">
        <w:rPr>
          <w:rFonts w:ascii="Times New Roman" w:hAnsi="Times New Roman" w:cs="Times New Roman"/>
          <w:i/>
          <w:sz w:val="22"/>
          <w:szCs w:val="22"/>
          <w:lang w:val="it-IT"/>
        </w:rPr>
        <w:t>Concorrenza leale</w:t>
      </w:r>
      <w:bookmarkEnd w:id="123"/>
      <w:bookmarkEnd w:id="124"/>
      <w:bookmarkEnd w:id="125"/>
      <w:r w:rsidR="0033242C" w:rsidRPr="00235CBF">
        <w:rPr>
          <w:rFonts w:ascii="Times New Roman" w:hAnsi="Times New Roman" w:cs="Times New Roman"/>
          <w:i/>
          <w:sz w:val="22"/>
          <w:szCs w:val="22"/>
          <w:lang w:val="it-IT"/>
        </w:rPr>
        <w:t xml:space="preserve"> </w:t>
      </w:r>
    </w:p>
    <w:p w14:paraId="3793B4EE" w14:textId="77777777" w:rsidR="005E79D4" w:rsidRPr="00660508" w:rsidRDefault="005E79D4" w:rsidP="005E79D4">
      <w:pPr>
        <w:spacing w:before="120" w:after="120" w:line="240" w:lineRule="atLeast"/>
        <w:jc w:val="both"/>
        <w:rPr>
          <w:bCs/>
        </w:rPr>
      </w:pPr>
      <w:r w:rsidRPr="00660508">
        <w:rPr>
          <w:bCs/>
        </w:rPr>
        <w:t xml:space="preserve">La Società e i Destinatari del presente Codice si impegnano a non tenere comportamenti sleali nei confronti della controparte sfruttando condizioni di incapacità, debolezza o ignoranza. </w:t>
      </w:r>
    </w:p>
    <w:p w14:paraId="3890CF80" w14:textId="77777777" w:rsidR="005E79D4" w:rsidRDefault="005E79D4" w:rsidP="005E79D4">
      <w:pPr>
        <w:spacing w:before="120" w:after="120" w:line="240" w:lineRule="atLeast"/>
        <w:jc w:val="both"/>
        <w:rPr>
          <w:bCs/>
        </w:rPr>
      </w:pPr>
      <w:r w:rsidRPr="00660508">
        <w:rPr>
          <w:bCs/>
        </w:rPr>
        <w:t xml:space="preserve">Inoltre i Destinatari non devono diffondere informazioni false o comunque screditanti l’attività dei concorrenti o utilizzare mezzi illeciti per ottenere un interesse o vantaggio della Società a danno dei concorrenti come, a titolo esemplificativo, utilizzando nomi o marchi contraffatti. </w:t>
      </w:r>
    </w:p>
    <w:p w14:paraId="26752E74" w14:textId="77777777" w:rsidR="00AC78F9" w:rsidRPr="00AC78F9" w:rsidRDefault="00AC78F9" w:rsidP="00AC78F9">
      <w:pPr>
        <w:pStyle w:val="Titolo3"/>
        <w:numPr>
          <w:ilvl w:val="1"/>
          <w:numId w:val="11"/>
        </w:numPr>
        <w:tabs>
          <w:tab w:val="clear" w:pos="720"/>
          <w:tab w:val="num" w:pos="540"/>
        </w:tabs>
        <w:spacing w:after="120"/>
        <w:ind w:left="0" w:firstLine="0"/>
        <w:jc w:val="both"/>
        <w:rPr>
          <w:rFonts w:ascii="Times New Roman" w:hAnsi="Times New Roman" w:cs="Times New Roman"/>
          <w:i/>
          <w:sz w:val="22"/>
          <w:szCs w:val="22"/>
          <w:lang w:val="it-IT"/>
        </w:rPr>
      </w:pPr>
      <w:bookmarkStart w:id="126" w:name="_Toc43217396"/>
      <w:bookmarkStart w:id="127" w:name="_Toc57890160"/>
      <w:bookmarkStart w:id="128" w:name="_Toc211511368"/>
      <w:r w:rsidRPr="00AC78F9">
        <w:rPr>
          <w:rFonts w:ascii="Times New Roman" w:hAnsi="Times New Roman" w:cs="Times New Roman"/>
          <w:i/>
          <w:sz w:val="22"/>
          <w:szCs w:val="22"/>
          <w:lang w:val="it-IT"/>
        </w:rPr>
        <w:t>Adempimenti tributari</w:t>
      </w:r>
      <w:bookmarkEnd w:id="126"/>
      <w:bookmarkEnd w:id="127"/>
      <w:bookmarkEnd w:id="128"/>
    </w:p>
    <w:p w14:paraId="7883E085" w14:textId="77777777" w:rsidR="00AC78F9" w:rsidRPr="00AC78F9" w:rsidRDefault="00AC78F9" w:rsidP="00AC78F9">
      <w:pPr>
        <w:widowControl w:val="0"/>
        <w:jc w:val="both"/>
        <w:rPr>
          <w:bCs/>
        </w:rPr>
      </w:pPr>
      <w:r>
        <w:rPr>
          <w:bCs/>
        </w:rPr>
        <w:t>ROYAL FISH S.r.l.</w:t>
      </w:r>
      <w:r w:rsidRPr="00AC78F9">
        <w:rPr>
          <w:bCs/>
        </w:rPr>
        <w:t xml:space="preserve"> si impegna ad effettuare con completezza e trasparenza tutti gli adempimenti tributari previsti a suo carico dalla normativa vigente e a collaborare, ove previsto, con l’Amministrazione finanziaria.</w:t>
      </w:r>
    </w:p>
    <w:p w14:paraId="764939FC" w14:textId="77777777" w:rsidR="00AC78F9" w:rsidRPr="00AC78F9" w:rsidRDefault="00AC78F9" w:rsidP="00AC78F9">
      <w:pPr>
        <w:widowControl w:val="0"/>
        <w:jc w:val="both"/>
        <w:rPr>
          <w:bCs/>
        </w:rPr>
      </w:pPr>
      <w:r w:rsidRPr="00AC78F9">
        <w:rPr>
          <w:bCs/>
        </w:rPr>
        <w:t>Le dichiarazioni fiscali e il versamento delle imposte rappresentano comportamenti non solo obbligatori sotto un profilo giuridico, ma anche ineludibili nell’ambito della responsabilità sociale dell’azienda.</w:t>
      </w:r>
    </w:p>
    <w:p w14:paraId="7242797F" w14:textId="77777777" w:rsidR="00AC78F9" w:rsidRPr="00AC78F9" w:rsidRDefault="00AC78F9" w:rsidP="00AC78F9">
      <w:pPr>
        <w:widowControl w:val="0"/>
        <w:jc w:val="both"/>
        <w:rPr>
          <w:bCs/>
        </w:rPr>
      </w:pPr>
    </w:p>
    <w:p w14:paraId="7B3BEE33" w14:textId="77777777" w:rsidR="00AC78F9" w:rsidRPr="00AC78F9" w:rsidRDefault="00AC78F9" w:rsidP="00AC78F9">
      <w:pPr>
        <w:widowControl w:val="0"/>
        <w:jc w:val="both"/>
        <w:rPr>
          <w:bCs/>
        </w:rPr>
      </w:pPr>
      <w:r w:rsidRPr="00AC78F9">
        <w:rPr>
          <w:bCs/>
        </w:rPr>
        <w:t>Si specifica che sono espressamente vietate quelle condotte criminose che possono comportare il coinvolgimento in sede penale della Società ai sensi del D.Lgs. 231/2001.</w:t>
      </w:r>
    </w:p>
    <w:p w14:paraId="452E1E7A" w14:textId="77777777" w:rsidR="00AC78F9" w:rsidRPr="00AC78F9" w:rsidRDefault="00AC78F9" w:rsidP="00AC78F9">
      <w:pPr>
        <w:widowControl w:val="0"/>
        <w:jc w:val="both"/>
        <w:rPr>
          <w:bCs/>
        </w:rPr>
      </w:pPr>
    </w:p>
    <w:p w14:paraId="15540338" w14:textId="77777777" w:rsidR="00AC78F9" w:rsidRPr="00AC78F9" w:rsidRDefault="00AC78F9" w:rsidP="00AC78F9">
      <w:pPr>
        <w:widowControl w:val="0"/>
        <w:jc w:val="both"/>
        <w:rPr>
          <w:bCs/>
        </w:rPr>
      </w:pPr>
      <w:r w:rsidRPr="00AC78F9">
        <w:rPr>
          <w:bCs/>
        </w:rPr>
        <w:t>È assolutamente contraria all’interesse della Società ogni violazione dei divieti appresso specificati.</w:t>
      </w:r>
    </w:p>
    <w:p w14:paraId="530C271A" w14:textId="77777777" w:rsidR="00AC78F9" w:rsidRPr="00AC78F9" w:rsidRDefault="00AC78F9" w:rsidP="00AC78F9">
      <w:pPr>
        <w:pStyle w:val="Titolo3"/>
        <w:numPr>
          <w:ilvl w:val="1"/>
          <w:numId w:val="11"/>
        </w:numPr>
        <w:tabs>
          <w:tab w:val="clear" w:pos="720"/>
          <w:tab w:val="num" w:pos="540"/>
        </w:tabs>
        <w:spacing w:after="120"/>
        <w:ind w:left="0" w:firstLine="0"/>
        <w:jc w:val="both"/>
        <w:rPr>
          <w:rFonts w:ascii="Times New Roman" w:hAnsi="Times New Roman" w:cs="Times New Roman"/>
          <w:i/>
          <w:sz w:val="22"/>
          <w:szCs w:val="22"/>
          <w:lang w:val="it-IT"/>
        </w:rPr>
      </w:pPr>
      <w:bookmarkStart w:id="129" w:name="_Toc43217397"/>
      <w:bookmarkStart w:id="130" w:name="_Toc57890161"/>
      <w:bookmarkStart w:id="131" w:name="_Toc211511369"/>
      <w:r w:rsidRPr="00AC78F9">
        <w:rPr>
          <w:rFonts w:ascii="Times New Roman" w:hAnsi="Times New Roman" w:cs="Times New Roman"/>
          <w:i/>
          <w:sz w:val="22"/>
          <w:szCs w:val="22"/>
          <w:lang w:val="it-IT"/>
        </w:rPr>
        <w:t>Divieto di commissione di reati tributari</w:t>
      </w:r>
      <w:bookmarkEnd w:id="129"/>
      <w:bookmarkEnd w:id="130"/>
      <w:bookmarkEnd w:id="131"/>
    </w:p>
    <w:p w14:paraId="1444ED49" w14:textId="77777777" w:rsidR="00AC78F9" w:rsidRPr="00AC78F9" w:rsidRDefault="00AC78F9" w:rsidP="00AC78F9">
      <w:pPr>
        <w:widowControl w:val="0"/>
        <w:jc w:val="both"/>
        <w:rPr>
          <w:bCs/>
        </w:rPr>
      </w:pPr>
      <w:r w:rsidRPr="00AC78F9">
        <w:rPr>
          <w:bCs/>
        </w:rPr>
        <w:t>Il destinatario del presente Codice non deve in alcun modo commettere o concorrere con altri a commettere violazioni penali dell</w:t>
      </w:r>
      <w:r w:rsidR="00A30F0D">
        <w:rPr>
          <w:bCs/>
        </w:rPr>
        <w:t>a</w:t>
      </w:r>
      <w:r w:rsidRPr="00AC78F9">
        <w:rPr>
          <w:bCs/>
        </w:rPr>
        <w:t xml:space="preserve"> normativa tributaria (art. 25 quinquiesdecies D.Lgs. 231/2001).</w:t>
      </w:r>
    </w:p>
    <w:p w14:paraId="334FBF05" w14:textId="77777777" w:rsidR="00F347EA" w:rsidRPr="00AC78F9" w:rsidRDefault="00F347EA" w:rsidP="00F347EA">
      <w:pPr>
        <w:pStyle w:val="Titolo3"/>
        <w:numPr>
          <w:ilvl w:val="1"/>
          <w:numId w:val="11"/>
        </w:numPr>
        <w:tabs>
          <w:tab w:val="clear" w:pos="720"/>
          <w:tab w:val="num" w:pos="540"/>
        </w:tabs>
        <w:spacing w:after="120"/>
        <w:ind w:left="0" w:firstLine="0"/>
        <w:jc w:val="both"/>
        <w:rPr>
          <w:rFonts w:ascii="Times New Roman" w:hAnsi="Times New Roman" w:cs="Times New Roman"/>
          <w:i/>
          <w:sz w:val="22"/>
          <w:szCs w:val="22"/>
          <w:lang w:val="it-IT"/>
        </w:rPr>
      </w:pPr>
      <w:bookmarkStart w:id="132" w:name="_Toc211511370"/>
      <w:r w:rsidRPr="00AC78F9">
        <w:rPr>
          <w:rFonts w:ascii="Times New Roman" w:hAnsi="Times New Roman" w:cs="Times New Roman"/>
          <w:i/>
          <w:sz w:val="22"/>
          <w:szCs w:val="22"/>
          <w:lang w:val="it-IT"/>
        </w:rPr>
        <w:t>Divieto d</w:t>
      </w:r>
      <w:r>
        <w:rPr>
          <w:rFonts w:ascii="Times New Roman" w:hAnsi="Times New Roman" w:cs="Times New Roman"/>
          <w:i/>
          <w:sz w:val="22"/>
          <w:szCs w:val="22"/>
          <w:lang w:val="it-IT"/>
        </w:rPr>
        <w:t>i contrabbando</w:t>
      </w:r>
      <w:bookmarkEnd w:id="132"/>
    </w:p>
    <w:p w14:paraId="155FF0D2" w14:textId="77777777" w:rsidR="00F347EA" w:rsidRDefault="00F347EA" w:rsidP="00CC37F7">
      <w:pPr>
        <w:widowControl w:val="0"/>
        <w:jc w:val="both"/>
        <w:rPr>
          <w:bCs/>
        </w:rPr>
      </w:pPr>
      <w:r>
        <w:rPr>
          <w:bCs/>
        </w:rPr>
        <w:t xml:space="preserve">La Società sancisce il divieto di ricezione o acquisto di merce ittica di contrabbando </w:t>
      </w:r>
      <w:r w:rsidR="001779E8">
        <w:rPr>
          <w:bCs/>
        </w:rPr>
        <w:t>nell’ambito dell’attività di approvvigionamento.</w:t>
      </w:r>
    </w:p>
    <w:p w14:paraId="1CA65F24" w14:textId="77777777" w:rsidR="0052609D" w:rsidRPr="00CC37F7" w:rsidRDefault="0052609D" w:rsidP="00CC37F7">
      <w:pPr>
        <w:widowControl w:val="0"/>
        <w:jc w:val="both"/>
        <w:rPr>
          <w:bCs/>
        </w:rPr>
      </w:pPr>
    </w:p>
    <w:p w14:paraId="359C9A0E" w14:textId="77777777" w:rsidR="0052609D" w:rsidRDefault="0052609D" w:rsidP="00CC37F7">
      <w:pPr>
        <w:widowControl w:val="0"/>
        <w:jc w:val="both"/>
        <w:rPr>
          <w:bCs/>
        </w:rPr>
      </w:pPr>
      <w:r w:rsidRPr="00D176E3">
        <w:rPr>
          <w:bCs/>
        </w:rPr>
        <w:t>I Destinatari del suddetto documento devono rispettare la normativa vigente in materia di dazi doganali, astenendosi dal porre in essere comportamenti o pratiche commerciali tali da sfociare in condotte di contrasto con le disposizioni normative e regolamentari in questione.</w:t>
      </w:r>
    </w:p>
    <w:p w14:paraId="53CEEAD8" w14:textId="77777777" w:rsidR="00CC37F7" w:rsidRPr="00CC37F7" w:rsidRDefault="00CC37F7" w:rsidP="00CC37F7">
      <w:pPr>
        <w:widowControl w:val="0"/>
        <w:jc w:val="both"/>
        <w:rPr>
          <w:bCs/>
        </w:rPr>
      </w:pPr>
    </w:p>
    <w:p w14:paraId="44143F8E" w14:textId="77777777" w:rsidR="0052609D" w:rsidRDefault="0052609D" w:rsidP="00CC37F7">
      <w:pPr>
        <w:widowControl w:val="0"/>
        <w:jc w:val="both"/>
        <w:rPr>
          <w:bCs/>
        </w:rPr>
      </w:pPr>
      <w:r w:rsidRPr="00D176E3">
        <w:rPr>
          <w:bCs/>
        </w:rPr>
        <w:t>Tutte le attività aziendali volte alla gestione degli adempimenti doganali devono essere svolte nel rispetto dei principi di legalità, correttezza, veridicità e trasparenza.</w:t>
      </w:r>
    </w:p>
    <w:p w14:paraId="57D6F151" w14:textId="77777777" w:rsidR="00CC37F7" w:rsidRPr="00CC37F7" w:rsidRDefault="00CC37F7" w:rsidP="00CC37F7">
      <w:pPr>
        <w:widowControl w:val="0"/>
        <w:jc w:val="both"/>
        <w:rPr>
          <w:bCs/>
        </w:rPr>
      </w:pPr>
    </w:p>
    <w:p w14:paraId="6BF49C3F" w14:textId="77777777" w:rsidR="00AC78F9" w:rsidRPr="00660508" w:rsidRDefault="0052609D" w:rsidP="00CC37F7">
      <w:pPr>
        <w:widowControl w:val="0"/>
        <w:jc w:val="both"/>
        <w:rPr>
          <w:bCs/>
        </w:rPr>
      </w:pPr>
      <w:r w:rsidRPr="00D176E3">
        <w:rPr>
          <w:bCs/>
        </w:rPr>
        <w:t>La società condanna ogni attività volta ad evadere il pagamento sui diritti doganali.</w:t>
      </w:r>
    </w:p>
    <w:p w14:paraId="221B0557" w14:textId="77777777" w:rsidR="005E79D4" w:rsidRPr="00660508" w:rsidRDefault="005E79D4" w:rsidP="00711F9D">
      <w:pPr>
        <w:pStyle w:val="Titolo2"/>
        <w:numPr>
          <w:ilvl w:val="0"/>
          <w:numId w:val="15"/>
        </w:numPr>
        <w:tabs>
          <w:tab w:val="num" w:pos="-3420"/>
        </w:tabs>
        <w:spacing w:after="120"/>
        <w:ind w:left="357" w:hanging="357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33" w:name="_Toc298487360"/>
      <w:bookmarkStart w:id="134" w:name="_Toc299791542"/>
      <w:bookmarkStart w:id="135" w:name="_Toc211511371"/>
      <w:r w:rsidRPr="00660508">
        <w:rPr>
          <w:rFonts w:ascii="Times New Roman" w:hAnsi="Times New Roman" w:cs="Times New Roman"/>
          <w:i w:val="0"/>
          <w:iCs w:val="0"/>
          <w:sz w:val="24"/>
          <w:szCs w:val="24"/>
        </w:rPr>
        <w:t>RISERVATEZZA DELLE INFORMAZIONI E TUTELA DELLA PRIVACY</w:t>
      </w:r>
      <w:bookmarkEnd w:id="133"/>
      <w:bookmarkEnd w:id="134"/>
      <w:bookmarkEnd w:id="135"/>
    </w:p>
    <w:p w14:paraId="01A8962D" w14:textId="77777777" w:rsidR="005E79D4" w:rsidRPr="00660508" w:rsidRDefault="005E79D4" w:rsidP="005E79D4">
      <w:pPr>
        <w:spacing w:before="120" w:after="120" w:line="240" w:lineRule="atLeast"/>
        <w:jc w:val="both"/>
        <w:rPr>
          <w:bCs/>
        </w:rPr>
      </w:pPr>
      <w:r w:rsidRPr="00660508">
        <w:rPr>
          <w:bCs/>
        </w:rPr>
        <w:t>La Società e i Destinatari assicurano la riservatezza delle informazioni in proprio possesso che costituiscono il patrimonio informativo della Società, e l’osservanza della normativa in materia di trattamento dei dati personali.</w:t>
      </w:r>
    </w:p>
    <w:p w14:paraId="3B95FF56" w14:textId="77777777" w:rsidR="005E79D4" w:rsidRPr="00660508" w:rsidRDefault="005E79D4" w:rsidP="005E79D4">
      <w:pPr>
        <w:spacing w:before="120" w:after="120" w:line="240" w:lineRule="atLeast"/>
        <w:jc w:val="both"/>
        <w:rPr>
          <w:bCs/>
        </w:rPr>
      </w:pPr>
      <w:r w:rsidRPr="00660508">
        <w:rPr>
          <w:bCs/>
        </w:rPr>
        <w:t xml:space="preserve">Si intendono informazioni riservate della Società le informazioni relative ad attività della Società sia presenti che passate o future quali i dati, il </w:t>
      </w:r>
      <w:r w:rsidRPr="00660508">
        <w:rPr>
          <w:bCs/>
          <w:i/>
        </w:rPr>
        <w:t>know-how</w:t>
      </w:r>
      <w:r w:rsidRPr="00660508">
        <w:rPr>
          <w:bCs/>
        </w:rPr>
        <w:t xml:space="preserve"> in materia di ricerca e sviluppo, le informazioni relative ad attività commerciali, a conoscenze tecniche, scientifiche, produttive della Società, le informazioni sui </w:t>
      </w:r>
      <w:r w:rsidR="001639CA">
        <w:rPr>
          <w:bCs/>
        </w:rPr>
        <w:t>d</w:t>
      </w:r>
      <w:r w:rsidR="00E05E53" w:rsidRPr="00660508">
        <w:rPr>
          <w:bCs/>
        </w:rPr>
        <w:t>ipendenti</w:t>
      </w:r>
      <w:r w:rsidR="001639CA">
        <w:rPr>
          <w:bCs/>
        </w:rPr>
        <w:t>, clienti, f</w:t>
      </w:r>
      <w:r w:rsidRPr="00660508">
        <w:rPr>
          <w:bCs/>
        </w:rPr>
        <w:t xml:space="preserve">ornitori, appaltatori, sub-appaltatori, collaboratori, le informazioni della Società relative ad attività con scopo di </w:t>
      </w:r>
      <w:r w:rsidRPr="00660508">
        <w:rPr>
          <w:bCs/>
          <w:i/>
        </w:rPr>
        <w:t>business</w:t>
      </w:r>
      <w:r w:rsidRPr="00660508">
        <w:rPr>
          <w:bCs/>
        </w:rPr>
        <w:t>, le informazioni protette da diritto d’autore, o le informazioni identificate per iscritto come riservate o coperte da segreto industriale.</w:t>
      </w:r>
    </w:p>
    <w:p w14:paraId="0471488F" w14:textId="77777777" w:rsidR="005E79D4" w:rsidRPr="00660508" w:rsidRDefault="005E79D4" w:rsidP="005E79D4">
      <w:pPr>
        <w:spacing w:before="120" w:after="120" w:line="240" w:lineRule="atLeast"/>
        <w:jc w:val="both"/>
        <w:rPr>
          <w:bCs/>
        </w:rPr>
      </w:pPr>
      <w:r w:rsidRPr="00660508">
        <w:rPr>
          <w:bCs/>
        </w:rPr>
        <w:t>Le informazioni riservate possono avere forma qualsiasi forma (a titolo esemplificativo cartacea o elettronica).</w:t>
      </w:r>
    </w:p>
    <w:p w14:paraId="08F94B60" w14:textId="77777777" w:rsidR="005E79D4" w:rsidRPr="00660508" w:rsidRDefault="005E79D4" w:rsidP="005E79D4">
      <w:pPr>
        <w:spacing w:before="120" w:after="120" w:line="240" w:lineRule="atLeast"/>
        <w:jc w:val="both"/>
        <w:rPr>
          <w:bCs/>
        </w:rPr>
      </w:pPr>
      <w:r w:rsidRPr="00660508">
        <w:rPr>
          <w:bCs/>
        </w:rPr>
        <w:lastRenderedPageBreak/>
        <w:t xml:space="preserve">La Società e i Destinatari del presente Codice si impegnano ad utilizzare le informazioni riservate esclusivamente nell’ambito del </w:t>
      </w:r>
      <w:r w:rsidR="00E05E53" w:rsidRPr="00660508">
        <w:rPr>
          <w:bCs/>
          <w:i/>
        </w:rPr>
        <w:t>Business</w:t>
      </w:r>
      <w:r w:rsidR="00E05E53" w:rsidRPr="00660508">
        <w:rPr>
          <w:bCs/>
        </w:rPr>
        <w:t xml:space="preserve"> </w:t>
      </w:r>
      <w:r w:rsidR="007605BA" w:rsidRPr="00660508">
        <w:rPr>
          <w:bCs/>
          <w:i/>
        </w:rPr>
        <w:t>Purpose</w:t>
      </w:r>
      <w:r w:rsidR="007605BA" w:rsidRPr="00660508">
        <w:rPr>
          <w:bCs/>
        </w:rPr>
        <w:t xml:space="preserve"> </w:t>
      </w:r>
      <w:r w:rsidRPr="00660508">
        <w:rPr>
          <w:bCs/>
        </w:rPr>
        <w:t>e sempre nel rispetto della normativa di legge o di eventuali accordi commerciali intercorsi con terzi.</w:t>
      </w:r>
    </w:p>
    <w:p w14:paraId="5ECD68E8" w14:textId="77777777" w:rsidR="005E79D4" w:rsidRPr="00660508" w:rsidRDefault="005E79D4" w:rsidP="005E79D4">
      <w:pPr>
        <w:spacing w:before="120" w:after="120" w:line="240" w:lineRule="atLeast"/>
        <w:jc w:val="both"/>
        <w:rPr>
          <w:bCs/>
        </w:rPr>
      </w:pPr>
      <w:r w:rsidRPr="00660508">
        <w:rPr>
          <w:bCs/>
        </w:rPr>
        <w:t>È fatto divieto per i Destinatari di divulgare a terzi le informazioni riservate se non previa autorizzazione del Vertice aziendale.</w:t>
      </w:r>
    </w:p>
    <w:p w14:paraId="093E6D9E" w14:textId="77777777" w:rsidR="005E79D4" w:rsidRPr="00660508" w:rsidRDefault="005E79D4" w:rsidP="005E79D4">
      <w:pPr>
        <w:spacing w:before="120" w:after="120" w:line="240" w:lineRule="atLeast"/>
        <w:jc w:val="both"/>
        <w:rPr>
          <w:bCs/>
        </w:rPr>
      </w:pPr>
      <w:r w:rsidRPr="00660508">
        <w:rPr>
          <w:bCs/>
        </w:rPr>
        <w:t>La Società, con la collaborazione proattiva dei Destinatari, adotta le misure idonee per ridurre al minimo la divulgazione non autorizzata di notizie riservate.</w:t>
      </w:r>
    </w:p>
    <w:p w14:paraId="3AFFF800" w14:textId="77777777" w:rsidR="005E79D4" w:rsidRPr="00660508" w:rsidRDefault="005E79D4" w:rsidP="005E79D4">
      <w:pPr>
        <w:spacing w:before="120" w:after="120" w:line="240" w:lineRule="atLeast"/>
        <w:jc w:val="both"/>
        <w:rPr>
          <w:bCs/>
        </w:rPr>
      </w:pPr>
      <w:r w:rsidRPr="00660508">
        <w:rPr>
          <w:bCs/>
        </w:rPr>
        <w:t>Non sono considerate informazioni riservate le informazioni divenute di dominio pubblico in modo lecito.</w:t>
      </w:r>
    </w:p>
    <w:p w14:paraId="08D9FB49" w14:textId="77777777" w:rsidR="005E79D4" w:rsidRPr="00660508" w:rsidRDefault="005E79D4" w:rsidP="00711F9D">
      <w:pPr>
        <w:pStyle w:val="Titolo3"/>
        <w:numPr>
          <w:ilvl w:val="1"/>
          <w:numId w:val="13"/>
        </w:numPr>
        <w:tabs>
          <w:tab w:val="clear" w:pos="720"/>
          <w:tab w:val="num" w:pos="540"/>
        </w:tabs>
        <w:spacing w:before="360" w:after="120"/>
        <w:ind w:left="0" w:firstLine="0"/>
        <w:jc w:val="both"/>
        <w:rPr>
          <w:rFonts w:ascii="Times New Roman" w:hAnsi="Times New Roman" w:cs="Times New Roman"/>
          <w:i/>
          <w:sz w:val="22"/>
          <w:szCs w:val="22"/>
          <w:lang w:val="it-IT"/>
        </w:rPr>
      </w:pPr>
      <w:bookmarkStart w:id="136" w:name="_Toc298487361"/>
      <w:bookmarkStart w:id="137" w:name="_Toc299791543"/>
      <w:bookmarkStart w:id="138" w:name="_Toc211511372"/>
      <w:r w:rsidRPr="00660508">
        <w:rPr>
          <w:rFonts w:ascii="Times New Roman" w:hAnsi="Times New Roman" w:cs="Times New Roman"/>
          <w:i/>
          <w:sz w:val="22"/>
          <w:szCs w:val="22"/>
          <w:lang w:val="it-IT"/>
        </w:rPr>
        <w:t>Utilizzo dei Sistemi Informativi</w:t>
      </w:r>
      <w:bookmarkEnd w:id="136"/>
      <w:bookmarkEnd w:id="137"/>
      <w:bookmarkEnd w:id="138"/>
    </w:p>
    <w:p w14:paraId="2D89C67C" w14:textId="77777777" w:rsidR="00E63405" w:rsidRDefault="005E79D4" w:rsidP="005E79D4">
      <w:pPr>
        <w:spacing w:before="120" w:after="120" w:line="240" w:lineRule="atLeast"/>
        <w:jc w:val="both"/>
        <w:rPr>
          <w:lang w:eastAsia="en-GB"/>
        </w:rPr>
      </w:pPr>
      <w:r w:rsidRPr="00660508">
        <w:rPr>
          <w:lang w:eastAsia="en-GB"/>
        </w:rPr>
        <w:t xml:space="preserve">I Destinatari si impegnano ad utilizzare le risorse informatiche aziendali </w:t>
      </w:r>
      <w:r w:rsidR="00E63405">
        <w:rPr>
          <w:lang w:eastAsia="en-GB"/>
        </w:rPr>
        <w:t>e telematiche aziendali sempre uniformandosi al principio della diligenza e correttezza e in aderenza alla regolamentazione aziendale per l’utilizzo del sistema informatico. Tale regolamento è esteso nella sua validità anche ai collaboratori, liberi professionisti esterni e terzi in generale che possano essere chiamati a svolgere attività di supporto, consulenza o qualsiasi altra attività che richieda la messa a disposizione, l’affidamento e l’utilizzo da parte di dette figure professionali degli strumenti informatici interni all’azienda.</w:t>
      </w:r>
    </w:p>
    <w:p w14:paraId="199047E9" w14:textId="77777777" w:rsidR="00E63405" w:rsidRDefault="00E63405" w:rsidP="005E79D4">
      <w:pPr>
        <w:spacing w:before="120" w:after="120" w:line="240" w:lineRule="atLeast"/>
        <w:jc w:val="both"/>
        <w:rPr>
          <w:lang w:eastAsia="en-GB"/>
        </w:rPr>
      </w:pPr>
      <w:r>
        <w:rPr>
          <w:lang w:eastAsia="en-GB"/>
        </w:rPr>
        <w:t>La Società contribuisce alla massima conoscenza e diffusione della cultura della sicurezza anche informatica.</w:t>
      </w:r>
    </w:p>
    <w:p w14:paraId="4F236659" w14:textId="77777777" w:rsidR="005E79D4" w:rsidRPr="00660508" w:rsidRDefault="00E63405" w:rsidP="005E79D4">
      <w:pPr>
        <w:spacing w:before="120" w:after="120" w:line="240" w:lineRule="atLeast"/>
        <w:jc w:val="both"/>
        <w:rPr>
          <w:lang w:eastAsia="en-GB"/>
        </w:rPr>
      </w:pPr>
      <w:r>
        <w:rPr>
          <w:lang w:eastAsia="en-GB"/>
        </w:rPr>
        <w:t xml:space="preserve">I Destinatari devono quindi utilizzare i sistemi informativi </w:t>
      </w:r>
      <w:r w:rsidR="005E79D4" w:rsidRPr="00660508">
        <w:rPr>
          <w:lang w:eastAsia="en-GB"/>
        </w:rPr>
        <w:t xml:space="preserve">esclusivamente per l’espletamento delle proprie attività lavorative e non per fini personale, sempre nel pieno rispetto della normativa vigente in materia di utilizzo e gestione dei sistemi informativi e agendo in modo da non alterare l’integrità e la funzionalità delle apparecchiature della Società. </w:t>
      </w:r>
    </w:p>
    <w:p w14:paraId="1C1A40B9" w14:textId="77777777" w:rsidR="005E79D4" w:rsidRPr="00660508" w:rsidRDefault="005E79D4" w:rsidP="005E79D4">
      <w:pPr>
        <w:spacing w:before="120" w:after="120" w:line="240" w:lineRule="atLeast"/>
        <w:jc w:val="both"/>
        <w:rPr>
          <w:lang w:eastAsia="en-GB"/>
        </w:rPr>
      </w:pPr>
      <w:r w:rsidRPr="00660508">
        <w:rPr>
          <w:lang w:eastAsia="en-GB"/>
        </w:rPr>
        <w:t>È vietato tassativamente l’utilizzo delle risorse informatiche e telematiche della Società per scopi contrari a norme di legge, all’ordine pubblico o al buon costume, o comunque volte all’intolleranza razziale, all’esaltazione della violenza o alla violazione di diritti umani, nonché per commettere o indurre alla commissione di reati, danneggiare o alterare i sistemi informativi o le informazioni di terze parti private o pubbliche o ottenere illegalmente informazioni di carattere riservato.</w:t>
      </w:r>
    </w:p>
    <w:p w14:paraId="3631AB43" w14:textId="77777777" w:rsidR="005E79D4" w:rsidRPr="00660508" w:rsidRDefault="005E79D4" w:rsidP="005E79D4">
      <w:pPr>
        <w:spacing w:before="120" w:after="120" w:line="240" w:lineRule="atLeast"/>
        <w:jc w:val="both"/>
        <w:rPr>
          <w:lang w:eastAsia="en-GB"/>
        </w:rPr>
      </w:pPr>
      <w:r w:rsidRPr="00660508">
        <w:rPr>
          <w:lang w:eastAsia="en-GB"/>
        </w:rPr>
        <w:t xml:space="preserve">Ai Destinatari è fatto divieto tassativo di installare e utilizzare nelle risorse informatiche della Società </w:t>
      </w:r>
      <w:r w:rsidRPr="00660508">
        <w:rPr>
          <w:i/>
          <w:lang w:eastAsia="en-GB"/>
        </w:rPr>
        <w:t>software</w:t>
      </w:r>
      <w:r w:rsidRPr="00660508">
        <w:rPr>
          <w:lang w:eastAsia="en-GB"/>
        </w:rPr>
        <w:t xml:space="preserve"> privi di licenza ovvero utilizzare e/o copiare, trasferire a terzi, scaricare documenti e materiale protetto da </w:t>
      </w:r>
      <w:r w:rsidRPr="00660508">
        <w:rPr>
          <w:i/>
          <w:lang w:eastAsia="en-GB"/>
        </w:rPr>
        <w:t>copyright</w:t>
      </w:r>
      <w:r w:rsidRPr="00660508">
        <w:rPr>
          <w:lang w:eastAsia="en-GB"/>
        </w:rPr>
        <w:t xml:space="preserve"> quali registrazioni o riproduzioni audiovisive, elettroniche, cartacee o fotografiche senza l’autorizzazione espressa del detentore dei diritti.</w:t>
      </w:r>
    </w:p>
    <w:p w14:paraId="2A83E9B4" w14:textId="77777777" w:rsidR="005E79D4" w:rsidRPr="00660508" w:rsidRDefault="005E79D4" w:rsidP="00711F9D">
      <w:pPr>
        <w:pStyle w:val="Titolo2"/>
        <w:numPr>
          <w:ilvl w:val="0"/>
          <w:numId w:val="15"/>
        </w:numPr>
        <w:tabs>
          <w:tab w:val="num" w:pos="-3420"/>
        </w:tabs>
        <w:spacing w:after="120"/>
        <w:ind w:left="357" w:hanging="357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39" w:name="_Toc298487362"/>
      <w:bookmarkStart w:id="140" w:name="_Toc299791544"/>
      <w:bookmarkStart w:id="141" w:name="_Toc211511373"/>
      <w:r w:rsidRPr="00660508">
        <w:rPr>
          <w:rFonts w:ascii="Times New Roman" w:hAnsi="Times New Roman" w:cs="Times New Roman"/>
          <w:i w:val="0"/>
          <w:iCs w:val="0"/>
          <w:sz w:val="24"/>
          <w:szCs w:val="24"/>
        </w:rPr>
        <w:t>DISPOSIZIO</w:t>
      </w:r>
      <w:r w:rsidR="00D852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NI DI ATTUAZIONE </w:t>
      </w:r>
      <w:r w:rsidRPr="00660508">
        <w:rPr>
          <w:rFonts w:ascii="Times New Roman" w:hAnsi="Times New Roman" w:cs="Times New Roman"/>
          <w:i w:val="0"/>
          <w:iCs w:val="0"/>
          <w:sz w:val="24"/>
          <w:szCs w:val="24"/>
        </w:rPr>
        <w:t>E DIFFUSIONE DEL CODICE ETICO</w:t>
      </w:r>
      <w:bookmarkEnd w:id="139"/>
      <w:bookmarkEnd w:id="140"/>
      <w:bookmarkEnd w:id="141"/>
    </w:p>
    <w:p w14:paraId="21A9795B" w14:textId="77777777" w:rsidR="005E79D4" w:rsidRPr="00660508" w:rsidRDefault="005E7319" w:rsidP="005E79D4">
      <w:pPr>
        <w:spacing w:before="120" w:after="120" w:line="240" w:lineRule="atLeast"/>
        <w:jc w:val="both"/>
        <w:rPr>
          <w:bCs/>
        </w:rPr>
      </w:pPr>
      <w:r>
        <w:rPr>
          <w:bCs/>
        </w:rPr>
        <w:t>ROYAL FISH</w:t>
      </w:r>
      <w:r w:rsidR="006C1E76" w:rsidRPr="00660508">
        <w:rPr>
          <w:bCs/>
        </w:rPr>
        <w:t xml:space="preserve"> </w:t>
      </w:r>
      <w:r w:rsidR="005E79D4" w:rsidRPr="00660508">
        <w:rPr>
          <w:bCs/>
        </w:rPr>
        <w:t>con il supporto dell’Organismo di Vigilanza, garantisce la massima diffusione della cultura aziendale della legalità fra i Destinatari informandoli in merito alle disposizioni comportamentali, ai valori e principi contenuti nel presente Codice Etico, anche attraverso la promozione di iniziative di formazione sui principi del presente Codice.</w:t>
      </w:r>
    </w:p>
    <w:p w14:paraId="7DA15F29" w14:textId="77777777" w:rsidR="005E79D4" w:rsidRPr="00660508" w:rsidRDefault="005E79D4" w:rsidP="005E79D4">
      <w:pPr>
        <w:spacing w:before="120" w:after="120" w:line="240" w:lineRule="atLeast"/>
        <w:jc w:val="both"/>
        <w:rPr>
          <w:bCs/>
        </w:rPr>
      </w:pPr>
      <w:r w:rsidRPr="00660508">
        <w:rPr>
          <w:bCs/>
        </w:rPr>
        <w:t>In particolare l’Organismo di Vigilanza è incaricato di procedere alla promozione dei principi del Codice anche attraverso attività di formazione che saranno intraprese e caratterizzate in considerazione delle responsabilità e dei ruoli delle risorse interessate.</w:t>
      </w:r>
    </w:p>
    <w:p w14:paraId="32CCB68F" w14:textId="77777777" w:rsidR="005E79D4" w:rsidRPr="00660508" w:rsidRDefault="005E79D4" w:rsidP="005E79D4">
      <w:pPr>
        <w:spacing w:before="120" w:after="120" w:line="240" w:lineRule="atLeast"/>
        <w:jc w:val="both"/>
        <w:rPr>
          <w:bCs/>
        </w:rPr>
      </w:pPr>
      <w:r w:rsidRPr="00660508">
        <w:rPr>
          <w:bCs/>
        </w:rPr>
        <w:t>La Società, con il supporto dell’Organismo di Vigilanza, si fa carico dell’interpretazione del presente Codice e della sorveglianza sulla sua corretta applicazione.</w:t>
      </w:r>
    </w:p>
    <w:p w14:paraId="72845FCB" w14:textId="77777777" w:rsidR="005E79D4" w:rsidRPr="00660508" w:rsidRDefault="005E79D4" w:rsidP="005E79D4">
      <w:pPr>
        <w:spacing w:before="120" w:after="120" w:line="240" w:lineRule="atLeast"/>
        <w:jc w:val="both"/>
        <w:rPr>
          <w:bCs/>
        </w:rPr>
      </w:pPr>
      <w:r w:rsidRPr="00660508">
        <w:rPr>
          <w:bCs/>
        </w:rPr>
        <w:t>Il presente Codice Etico è l’espressione degli impegni programmatici, dei valori e delle responsabilità etiche che i Destinatari e la Società condividono e devono rispettare. La Società provvede quindi all’aggiornamento del Codice qualora le necessità, il contesto di riferimento, la normativa applicabile cambiassero.</w:t>
      </w:r>
    </w:p>
    <w:p w14:paraId="5B5BD266" w14:textId="77777777" w:rsidR="005E79D4" w:rsidRPr="00660508" w:rsidRDefault="002D0C28" w:rsidP="00711F9D">
      <w:pPr>
        <w:pStyle w:val="Titolo2"/>
        <w:numPr>
          <w:ilvl w:val="0"/>
          <w:numId w:val="15"/>
        </w:numPr>
        <w:tabs>
          <w:tab w:val="num" w:pos="-3420"/>
        </w:tabs>
        <w:spacing w:after="120"/>
        <w:ind w:left="357" w:hanging="357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42" w:name="_Toc211511374"/>
      <w:r>
        <w:rPr>
          <w:rFonts w:ascii="Times New Roman" w:hAnsi="Times New Roman" w:cs="Times New Roman"/>
          <w:i w:val="0"/>
          <w:iCs w:val="0"/>
          <w:sz w:val="24"/>
          <w:szCs w:val="24"/>
        </w:rPr>
        <w:t>WHISTLEBLOIWING – D.lgs. 24/2023</w:t>
      </w:r>
      <w:bookmarkEnd w:id="142"/>
    </w:p>
    <w:p w14:paraId="6CA3835F" w14:textId="77777777" w:rsidR="00E53C38" w:rsidRPr="00276AEE" w:rsidRDefault="00E53C38" w:rsidP="00E53C38">
      <w:pPr>
        <w:spacing w:before="120" w:after="120" w:line="240" w:lineRule="atLeast"/>
        <w:jc w:val="both"/>
        <w:rPr>
          <w:bCs/>
        </w:rPr>
      </w:pPr>
      <w:r>
        <w:rPr>
          <w:bCs/>
        </w:rPr>
        <w:t>Per quanto riguarda l’inoltro delle</w:t>
      </w:r>
      <w:r w:rsidRPr="00C25698">
        <w:rPr>
          <w:bCs/>
        </w:rPr>
        <w:t xml:space="preserve"> segnalazioni</w:t>
      </w:r>
      <w:r>
        <w:rPr>
          <w:bCs/>
        </w:rPr>
        <w:t xml:space="preserve"> afferenti alle violazioni del D.lgs. 231/2001, del Codice Etico e del Modello di organizzazione, gestione e controllo - da far pervenire all’Organismo di Vigilanza - si rimanda alla </w:t>
      </w:r>
      <w:r w:rsidRPr="00A47710">
        <w:rPr>
          <w:bCs/>
          <w:i/>
        </w:rPr>
        <w:t>“Procedura per la segnalazione di illeciti e la tutela del segnalante”</w:t>
      </w:r>
      <w:r>
        <w:rPr>
          <w:bCs/>
          <w:i/>
        </w:rPr>
        <w:t xml:space="preserve"> </w:t>
      </w:r>
      <w:r>
        <w:rPr>
          <w:bCs/>
        </w:rPr>
        <w:t>che è stata consegnata ai dipendenti e ai fornitori della società</w:t>
      </w:r>
      <w:r w:rsidR="006C197C">
        <w:rPr>
          <w:bCs/>
        </w:rPr>
        <w:t xml:space="preserve"> ed è rinvenibile sul sito internet della Società.</w:t>
      </w:r>
    </w:p>
    <w:p w14:paraId="57F3B810" w14:textId="77777777" w:rsidR="005E79D4" w:rsidRPr="00660508" w:rsidRDefault="005E79D4" w:rsidP="0015494F">
      <w:pPr>
        <w:pStyle w:val="Titolo2"/>
        <w:numPr>
          <w:ilvl w:val="0"/>
          <w:numId w:val="15"/>
        </w:numPr>
        <w:tabs>
          <w:tab w:val="num" w:pos="-3420"/>
        </w:tabs>
        <w:spacing w:after="120"/>
        <w:ind w:left="357" w:hanging="357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143" w:name="_Toc298487364"/>
      <w:bookmarkStart w:id="144" w:name="_Toc299791546"/>
      <w:bookmarkStart w:id="145" w:name="_Toc211511375"/>
      <w:r w:rsidRPr="00660508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VIOLAZIONI DEL CODICE </w:t>
      </w:r>
      <w:bookmarkStart w:id="146" w:name="_Toc161030344"/>
      <w:r w:rsidRPr="00660508">
        <w:rPr>
          <w:rFonts w:ascii="Times New Roman" w:hAnsi="Times New Roman" w:cs="Times New Roman"/>
          <w:i w:val="0"/>
          <w:iCs w:val="0"/>
          <w:sz w:val="24"/>
          <w:szCs w:val="24"/>
        </w:rPr>
        <w:t>ETICO</w:t>
      </w:r>
      <w:bookmarkEnd w:id="143"/>
      <w:bookmarkEnd w:id="144"/>
      <w:bookmarkEnd w:id="145"/>
      <w:r w:rsidR="00591E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BE93506" w14:textId="77777777" w:rsidR="005E79D4" w:rsidRPr="00660508" w:rsidRDefault="005E79D4" w:rsidP="005E79D4">
      <w:pPr>
        <w:spacing w:before="120" w:after="120" w:line="240" w:lineRule="atLeast"/>
        <w:jc w:val="both"/>
        <w:rPr>
          <w:bCs/>
        </w:rPr>
      </w:pPr>
      <w:r w:rsidRPr="00660508">
        <w:rPr>
          <w:bCs/>
        </w:rPr>
        <w:t>Il rispetto e l’osservanza delle disposizioni, norme e principi contenute nel presente Codice Etico deve essere considerata dai Destinatari (</w:t>
      </w:r>
      <w:r w:rsidR="001639CA">
        <w:rPr>
          <w:bCs/>
        </w:rPr>
        <w:t>d</w:t>
      </w:r>
      <w:r w:rsidR="00E05E53" w:rsidRPr="00660508">
        <w:rPr>
          <w:bCs/>
        </w:rPr>
        <w:t>ipendenti</w:t>
      </w:r>
      <w:r w:rsidRPr="00660508">
        <w:rPr>
          <w:bCs/>
        </w:rPr>
        <w:t xml:space="preserve"> sia </w:t>
      </w:r>
      <w:r w:rsidR="00591E46">
        <w:rPr>
          <w:bCs/>
        </w:rPr>
        <w:t>“</w:t>
      </w:r>
      <w:r w:rsidRPr="00660508">
        <w:rPr>
          <w:bCs/>
        </w:rPr>
        <w:t>dirigenti</w:t>
      </w:r>
      <w:r w:rsidR="00591E46">
        <w:rPr>
          <w:bCs/>
        </w:rPr>
        <w:t>”</w:t>
      </w:r>
      <w:r w:rsidRPr="00660508">
        <w:rPr>
          <w:bCs/>
        </w:rPr>
        <w:t xml:space="preserve"> ch</w:t>
      </w:r>
      <w:r w:rsidR="003C74CE" w:rsidRPr="00660508">
        <w:rPr>
          <w:bCs/>
        </w:rPr>
        <w:t xml:space="preserve">e </w:t>
      </w:r>
      <w:r w:rsidR="00591E46">
        <w:rPr>
          <w:bCs/>
        </w:rPr>
        <w:t>“</w:t>
      </w:r>
      <w:r w:rsidR="003C74CE" w:rsidRPr="00660508">
        <w:rPr>
          <w:bCs/>
        </w:rPr>
        <w:t>non dirigenti</w:t>
      </w:r>
      <w:r w:rsidR="00591E46">
        <w:rPr>
          <w:bCs/>
        </w:rPr>
        <w:t>”</w:t>
      </w:r>
      <w:r w:rsidR="001639CA">
        <w:rPr>
          <w:bCs/>
        </w:rPr>
        <w:t xml:space="preserve"> della Società, f</w:t>
      </w:r>
      <w:r w:rsidRPr="00660508">
        <w:rPr>
          <w:bCs/>
        </w:rPr>
        <w:t>ornit</w:t>
      </w:r>
      <w:r w:rsidR="003C74CE" w:rsidRPr="00660508">
        <w:rPr>
          <w:bCs/>
        </w:rPr>
        <w:t xml:space="preserve">ori, </w:t>
      </w:r>
      <w:r w:rsidRPr="00660508">
        <w:rPr>
          <w:bCs/>
        </w:rPr>
        <w:t>collaboratori esterni qual</w:t>
      </w:r>
      <w:r w:rsidR="003C74CE" w:rsidRPr="00660508">
        <w:rPr>
          <w:bCs/>
        </w:rPr>
        <w:t xml:space="preserve">i </w:t>
      </w:r>
      <w:r w:rsidR="000F0523">
        <w:rPr>
          <w:bCs/>
        </w:rPr>
        <w:t>professionisti agenti</w:t>
      </w:r>
      <w:r w:rsidR="001639CA">
        <w:rPr>
          <w:bCs/>
        </w:rPr>
        <w:t xml:space="preserve"> e consulenti, p</w:t>
      </w:r>
      <w:r w:rsidRPr="00660508">
        <w:rPr>
          <w:bCs/>
        </w:rPr>
        <w:t>artner d’affari della Società)</w:t>
      </w:r>
      <w:r w:rsidR="00E05E53" w:rsidRPr="00660508">
        <w:rPr>
          <w:bCs/>
        </w:rPr>
        <w:t xml:space="preserve"> </w:t>
      </w:r>
      <w:r w:rsidRPr="00660508">
        <w:rPr>
          <w:bCs/>
        </w:rPr>
        <w:t xml:space="preserve">parte integrante ed essenziale delle obbligazioni contrattuali relative al rapporto in essere. </w:t>
      </w:r>
      <w:r w:rsidR="00BB72D6" w:rsidRPr="00660508">
        <w:rPr>
          <w:bCs/>
        </w:rPr>
        <w:t>In particolare,</w:t>
      </w:r>
      <w:r w:rsidRPr="00660508">
        <w:rPr>
          <w:bCs/>
        </w:rPr>
        <w:t xml:space="preserve"> per i </w:t>
      </w:r>
      <w:r w:rsidR="001639CA">
        <w:rPr>
          <w:bCs/>
        </w:rPr>
        <w:t>d</w:t>
      </w:r>
      <w:r w:rsidR="00E05E53" w:rsidRPr="00660508">
        <w:rPr>
          <w:bCs/>
        </w:rPr>
        <w:t>ipendenti</w:t>
      </w:r>
      <w:r w:rsidRPr="00660508">
        <w:rPr>
          <w:bCs/>
        </w:rPr>
        <w:t xml:space="preserve"> (dirigenti e non) si fa riferimento alla norma dell’articolo 2104 del Codice Civile secondo cui “Art. 2104 c.c. Diligenza del prestatore di lavoro – Il prestatore di lavoro deve usare la diligenza richiesta dalla natura della prestazione dovuta, dall’interesse dell’impresa e da quello superiore della produzione nazionale. Deve inoltre osservare le disposizioni per l’esecuzione e per la disciplina del lavoro imp</w:t>
      </w:r>
      <w:r w:rsidR="001639CA">
        <w:rPr>
          <w:bCs/>
        </w:rPr>
        <w:t>artite dall’imprenditore e dai c</w:t>
      </w:r>
      <w:r w:rsidRPr="00660508">
        <w:rPr>
          <w:bCs/>
        </w:rPr>
        <w:t xml:space="preserve">ollaboratori dai quali gerarchicamente dipende”. </w:t>
      </w:r>
    </w:p>
    <w:p w14:paraId="7CA400A4" w14:textId="77777777" w:rsidR="005E79D4" w:rsidRPr="00660508" w:rsidRDefault="00591E46" w:rsidP="005E79D4">
      <w:pPr>
        <w:spacing w:before="120" w:after="120" w:line="240" w:lineRule="atLeast"/>
        <w:jc w:val="both"/>
        <w:rPr>
          <w:bCs/>
        </w:rPr>
      </w:pPr>
      <w:r>
        <w:rPr>
          <w:bCs/>
        </w:rPr>
        <w:t>In presenza di una violazione accertata del presente Codice si</w:t>
      </w:r>
      <w:r w:rsidR="005E79D4" w:rsidRPr="00660508">
        <w:rPr>
          <w:bCs/>
        </w:rPr>
        <w:t xml:space="preserve"> precisa che le sanzioni applicabili sono così distinguibili:</w:t>
      </w:r>
    </w:p>
    <w:p w14:paraId="3AB98F23" w14:textId="77777777" w:rsidR="000F0523" w:rsidRDefault="00E05E53" w:rsidP="005E79D4">
      <w:pPr>
        <w:spacing w:before="120" w:after="120" w:line="240" w:lineRule="atLeast"/>
        <w:jc w:val="both"/>
        <w:rPr>
          <w:bCs/>
        </w:rPr>
      </w:pPr>
      <w:r w:rsidRPr="00660508">
        <w:rPr>
          <w:bCs/>
          <w:u w:val="single"/>
        </w:rPr>
        <w:t>Dipendenti</w:t>
      </w:r>
      <w:r w:rsidR="005E79D4" w:rsidRPr="00660508">
        <w:rPr>
          <w:bCs/>
          <w:u w:val="single"/>
        </w:rPr>
        <w:t>:</w:t>
      </w:r>
      <w:r w:rsidR="005E79D4" w:rsidRPr="00660508">
        <w:rPr>
          <w:bCs/>
        </w:rPr>
        <w:t xml:space="preserve"> Le sanzioni applicabili in caso di violazione delle disposizioni del presente Codice costituisce inadempimento delle obbligazioni derivanti dal rapporto di lavoro e dà luogo all’applicazione delle sanzioni disciplinari irrogabili secondo e nel rispetto di quanto previsto dalla legge e dal Contratto Collettivo Nazionale di Lavoro di riferimento. La sanzione sarà quindi determinata ed irrogata dagli organi aziendali preposti sulla base della tipologia di violazione e in proporzione alla loro gravità.</w:t>
      </w:r>
    </w:p>
    <w:p w14:paraId="7BB4F96B" w14:textId="77777777" w:rsidR="005E79D4" w:rsidRPr="00660508" w:rsidRDefault="000F0523" w:rsidP="005E79D4">
      <w:pPr>
        <w:spacing w:before="120" w:after="120" w:line="240" w:lineRule="atLeast"/>
        <w:jc w:val="both"/>
        <w:rPr>
          <w:bCs/>
        </w:rPr>
      </w:pPr>
      <w:r w:rsidRPr="000F0523">
        <w:rPr>
          <w:bCs/>
          <w:u w:val="single"/>
        </w:rPr>
        <w:t>Amministratori</w:t>
      </w:r>
      <w:r w:rsidR="005E79D4" w:rsidRPr="000F0523">
        <w:rPr>
          <w:bCs/>
          <w:u w:val="single"/>
        </w:rPr>
        <w:t>:</w:t>
      </w:r>
      <w:r w:rsidR="005E79D4" w:rsidRPr="00660508">
        <w:rPr>
          <w:bCs/>
        </w:rPr>
        <w:t xml:space="preserve"> la violazione del Codice Etico da parte </w:t>
      </w:r>
      <w:r>
        <w:rPr>
          <w:bCs/>
        </w:rPr>
        <w:t>degli Amministratori</w:t>
      </w:r>
      <w:r w:rsidR="00006888" w:rsidRPr="00660508">
        <w:rPr>
          <w:bCs/>
        </w:rPr>
        <w:t xml:space="preserve"> sarà valutata</w:t>
      </w:r>
      <w:r w:rsidR="005E79D4" w:rsidRPr="00660508">
        <w:rPr>
          <w:bCs/>
        </w:rPr>
        <w:t xml:space="preserve"> </w:t>
      </w:r>
      <w:r w:rsidR="00006888" w:rsidRPr="00660508">
        <w:rPr>
          <w:bCs/>
        </w:rPr>
        <w:t>dall’intera Assemblea dei Soci</w:t>
      </w:r>
      <w:r w:rsidR="005E79D4" w:rsidRPr="00660508">
        <w:rPr>
          <w:bCs/>
        </w:rPr>
        <w:t xml:space="preserve"> che provvederà ad assumete le opportune iniziative di legge. È fatta salva l’eventuale richiesta di risarcimento qualora da tale comportamento derivino danni a </w:t>
      </w:r>
      <w:r w:rsidR="005E7319">
        <w:rPr>
          <w:bCs/>
        </w:rPr>
        <w:t>ROYAL FISH</w:t>
      </w:r>
      <w:r w:rsidR="005E79D4" w:rsidRPr="00660508">
        <w:rPr>
          <w:bCs/>
        </w:rPr>
        <w:t xml:space="preserve">. </w:t>
      </w:r>
    </w:p>
    <w:p w14:paraId="68D1778D" w14:textId="77777777" w:rsidR="005E79D4" w:rsidRDefault="000F0523" w:rsidP="005E79D4">
      <w:pPr>
        <w:spacing w:before="120" w:after="120" w:line="240" w:lineRule="atLeast"/>
        <w:jc w:val="both"/>
        <w:rPr>
          <w:bCs/>
        </w:rPr>
      </w:pPr>
      <w:r>
        <w:rPr>
          <w:bCs/>
          <w:u w:val="single"/>
        </w:rPr>
        <w:t>Collaboratori, c</w:t>
      </w:r>
      <w:r w:rsidR="005E79D4" w:rsidRPr="00660508">
        <w:rPr>
          <w:bCs/>
          <w:u w:val="single"/>
        </w:rPr>
        <w:t>onsulenti,</w:t>
      </w:r>
      <w:r w:rsidR="003A3F05">
        <w:rPr>
          <w:bCs/>
          <w:u w:val="single"/>
        </w:rPr>
        <w:t xml:space="preserve"> </w:t>
      </w:r>
      <w:r>
        <w:rPr>
          <w:bCs/>
          <w:u w:val="single"/>
        </w:rPr>
        <w:t>a</w:t>
      </w:r>
      <w:r w:rsidR="003A3F05" w:rsidRPr="000F0523">
        <w:rPr>
          <w:bCs/>
          <w:u w:val="single"/>
        </w:rPr>
        <w:t>genti</w:t>
      </w:r>
      <w:r w:rsidR="003A3F05">
        <w:rPr>
          <w:bCs/>
          <w:u w:val="single"/>
        </w:rPr>
        <w:t>,</w:t>
      </w:r>
      <w:r w:rsidR="005E79D4" w:rsidRPr="00660508">
        <w:rPr>
          <w:bCs/>
          <w:u w:val="single"/>
        </w:rPr>
        <w:t xml:space="preserve"> terzi</w:t>
      </w:r>
      <w:r w:rsidR="005E79D4" w:rsidRPr="00660508">
        <w:rPr>
          <w:bCs/>
        </w:rPr>
        <w:t>: i comportamenti in violazione del presente Codice dei collaboratori, dei consulenti</w:t>
      </w:r>
      <w:r>
        <w:rPr>
          <w:bCs/>
        </w:rPr>
        <w:t>, agenti</w:t>
      </w:r>
      <w:r w:rsidR="005E79D4" w:rsidRPr="00660508">
        <w:rPr>
          <w:bCs/>
        </w:rPr>
        <w:t xml:space="preserve"> e dei terzi collegati alla </w:t>
      </w:r>
      <w:r w:rsidR="00EE4538" w:rsidRPr="00660508">
        <w:rPr>
          <w:bCs/>
        </w:rPr>
        <w:t>S</w:t>
      </w:r>
      <w:r w:rsidR="005E79D4" w:rsidRPr="00660508">
        <w:rPr>
          <w:bCs/>
        </w:rPr>
        <w:t xml:space="preserve">ocietà da un rapporto contrattuale non di lavoro dipendente, potrà determinare nei casi di maggiore gravità la risoluzione del rapporto contrattuale. È fatta salva l’eventuale richiesta di risarcimento qualora da tale comportamento derivino danni a </w:t>
      </w:r>
      <w:r w:rsidR="005E7319">
        <w:rPr>
          <w:bCs/>
        </w:rPr>
        <w:t>ROYAL FISH</w:t>
      </w:r>
      <w:r w:rsidR="005E79D4" w:rsidRPr="00660508">
        <w:rPr>
          <w:bCs/>
        </w:rPr>
        <w:t>.</w:t>
      </w:r>
    </w:p>
    <w:p w14:paraId="46E45BD3" w14:textId="77777777" w:rsidR="00821914" w:rsidRPr="00660508" w:rsidRDefault="00821914" w:rsidP="00821914">
      <w:pPr>
        <w:spacing w:before="120" w:after="120" w:line="240" w:lineRule="atLeast"/>
        <w:jc w:val="both"/>
        <w:rPr>
          <w:bCs/>
        </w:rPr>
      </w:pPr>
      <w:r w:rsidRPr="00660508">
        <w:rPr>
          <w:bCs/>
          <w:u w:val="single"/>
        </w:rPr>
        <w:t>Sindaci</w:t>
      </w:r>
      <w:r w:rsidR="002E4AAC">
        <w:rPr>
          <w:bCs/>
          <w:u w:val="single"/>
        </w:rPr>
        <w:t xml:space="preserve"> / </w:t>
      </w:r>
      <w:r w:rsidR="00561D16">
        <w:rPr>
          <w:bCs/>
          <w:u w:val="single"/>
        </w:rPr>
        <w:t>Organismo di Vigilanza</w:t>
      </w:r>
      <w:r w:rsidRPr="00660508">
        <w:rPr>
          <w:bCs/>
          <w:u w:val="single"/>
        </w:rPr>
        <w:t>:</w:t>
      </w:r>
      <w:r w:rsidRPr="00660508">
        <w:rPr>
          <w:bCs/>
        </w:rPr>
        <w:t xml:space="preserve"> violazioni del Codice Etico da parte dei Sindaci </w:t>
      </w:r>
      <w:r w:rsidR="00561D16">
        <w:rPr>
          <w:bCs/>
        </w:rPr>
        <w:t xml:space="preserve">o dell’Organismo di Vigilanza commesse anche singolarmente da uno dei loro componenti </w:t>
      </w:r>
      <w:r w:rsidRPr="00660508">
        <w:rPr>
          <w:bCs/>
        </w:rPr>
        <w:t>e in caso di condotta negligente degli stessi nell’individuazione di violazioni o carenze del Codice Etico, saranno valuta</w:t>
      </w:r>
      <w:r w:rsidR="00BE2E40">
        <w:rPr>
          <w:bCs/>
        </w:rPr>
        <w:t xml:space="preserve">te da parte del Consiglio di Amministrazione </w:t>
      </w:r>
      <w:r w:rsidRPr="00660508">
        <w:rPr>
          <w:bCs/>
        </w:rPr>
        <w:t>che procederà alla convocazione dell’Assemblea dei Soci al fine di deliberare sull’adozione di uno dei seguenti provvedimenti (parametrato sulla base della gravità della violazione): (i) richiamo formale scritto; (ii) revoca dall’incarico per giusta causa.</w:t>
      </w:r>
    </w:p>
    <w:p w14:paraId="41A3944E" w14:textId="77777777" w:rsidR="00821914" w:rsidRPr="00660508" w:rsidRDefault="00821914" w:rsidP="00821914">
      <w:pPr>
        <w:jc w:val="both"/>
        <w:rPr>
          <w:bCs/>
        </w:rPr>
      </w:pPr>
      <w:r w:rsidRPr="00660508">
        <w:rPr>
          <w:bCs/>
        </w:rPr>
        <w:t>È fatta salva l’eventuale richiesta di risarcimento qualora da tale comportamento derivino danni alla Società.</w:t>
      </w:r>
    </w:p>
    <w:p w14:paraId="3B7D4855" w14:textId="77777777" w:rsidR="003E092B" w:rsidRPr="003A3F05" w:rsidRDefault="003E092B" w:rsidP="00961FAD">
      <w:pPr>
        <w:jc w:val="both"/>
        <w:rPr>
          <w:bCs/>
        </w:rPr>
      </w:pPr>
      <w:r>
        <w:rPr>
          <w:bCs/>
        </w:rPr>
        <w:br w:type="page"/>
      </w:r>
    </w:p>
    <w:p w14:paraId="504CB01B" w14:textId="77777777" w:rsidR="005E79D4" w:rsidRPr="00660508" w:rsidRDefault="002D0823" w:rsidP="002D0823">
      <w:pPr>
        <w:spacing w:before="120" w:after="120" w:line="240" w:lineRule="atLeast"/>
        <w:jc w:val="center"/>
        <w:rPr>
          <w:b/>
          <w:bCs/>
        </w:rPr>
      </w:pPr>
      <w:r>
        <w:rPr>
          <w:b/>
          <w:bCs/>
        </w:rPr>
        <w:lastRenderedPageBreak/>
        <w:t>Dichiarazione di accettazione</w:t>
      </w:r>
    </w:p>
    <w:p w14:paraId="290CE3BC" w14:textId="77777777" w:rsidR="005E79D4" w:rsidRPr="00660508" w:rsidRDefault="005E79D4" w:rsidP="005E79D4">
      <w:pPr>
        <w:spacing w:before="120" w:after="120" w:line="240" w:lineRule="atLeast"/>
        <w:jc w:val="both"/>
        <w:rPr>
          <w:bCs/>
          <w:color w:val="000000"/>
        </w:rPr>
      </w:pPr>
      <w:r w:rsidRPr="00660508">
        <w:t xml:space="preserve">Il sottoscritto </w:t>
      </w:r>
      <w:r w:rsidRPr="00660508">
        <w:rPr>
          <w:i/>
          <w:iCs/>
        </w:rPr>
        <w:t>[……</w:t>
      </w:r>
      <w:r w:rsidR="00FA1B8D">
        <w:rPr>
          <w:i/>
          <w:iCs/>
        </w:rPr>
        <w:t>…………………………………………..</w:t>
      </w:r>
      <w:r w:rsidRPr="00660508">
        <w:rPr>
          <w:i/>
          <w:iCs/>
        </w:rPr>
        <w:t>]</w:t>
      </w:r>
      <w:r w:rsidRPr="00660508">
        <w:t xml:space="preserve">, nato a </w:t>
      </w:r>
      <w:r w:rsidR="00FA1B8D" w:rsidRPr="00660508">
        <w:rPr>
          <w:i/>
          <w:iCs/>
        </w:rPr>
        <w:t>[……</w:t>
      </w:r>
      <w:r w:rsidR="00FA1B8D">
        <w:rPr>
          <w:i/>
          <w:iCs/>
        </w:rPr>
        <w:t>…………………………………………..</w:t>
      </w:r>
      <w:r w:rsidR="00FA1B8D" w:rsidRPr="00660508">
        <w:rPr>
          <w:i/>
          <w:iCs/>
        </w:rPr>
        <w:t>]</w:t>
      </w:r>
      <w:r w:rsidR="008F4C7F">
        <w:rPr>
          <w:i/>
          <w:iCs/>
        </w:rPr>
        <w:t xml:space="preserve"> </w:t>
      </w:r>
      <w:r w:rsidRPr="00660508">
        <w:t xml:space="preserve">il </w:t>
      </w:r>
      <w:r w:rsidR="00FA1B8D" w:rsidRPr="00660508">
        <w:rPr>
          <w:i/>
          <w:iCs/>
        </w:rPr>
        <w:t>[……</w:t>
      </w:r>
      <w:r w:rsidR="00FA1B8D">
        <w:rPr>
          <w:i/>
          <w:iCs/>
        </w:rPr>
        <w:t>…………………………………………..</w:t>
      </w:r>
      <w:r w:rsidR="00FA1B8D" w:rsidRPr="00660508">
        <w:rPr>
          <w:i/>
          <w:iCs/>
        </w:rPr>
        <w:t>]</w:t>
      </w:r>
      <w:r w:rsidR="008F4C7F">
        <w:rPr>
          <w:i/>
          <w:iCs/>
        </w:rPr>
        <w:t xml:space="preserve"> </w:t>
      </w:r>
      <w:r w:rsidRPr="00660508">
        <w:t xml:space="preserve">residente in </w:t>
      </w:r>
      <w:r w:rsidR="00FA1B8D" w:rsidRPr="00660508">
        <w:rPr>
          <w:i/>
          <w:iCs/>
        </w:rPr>
        <w:t>[……</w:t>
      </w:r>
      <w:r w:rsidR="00FA1B8D">
        <w:rPr>
          <w:i/>
          <w:iCs/>
        </w:rPr>
        <w:t>…………………………………………..</w:t>
      </w:r>
      <w:r w:rsidR="00FA1B8D" w:rsidRPr="00660508">
        <w:rPr>
          <w:i/>
          <w:iCs/>
        </w:rPr>
        <w:t>]</w:t>
      </w:r>
      <w:r w:rsidR="008F4C7F">
        <w:rPr>
          <w:i/>
          <w:iCs/>
        </w:rPr>
        <w:t xml:space="preserve"> </w:t>
      </w:r>
      <w:r w:rsidRPr="00660508">
        <w:t xml:space="preserve">in qualità di </w:t>
      </w:r>
      <w:r w:rsidR="00FA1B8D" w:rsidRPr="00660508">
        <w:rPr>
          <w:i/>
          <w:iCs/>
        </w:rPr>
        <w:t>[……</w:t>
      </w:r>
      <w:r w:rsidR="00FA1B8D">
        <w:rPr>
          <w:i/>
          <w:iCs/>
        </w:rPr>
        <w:t>…………………………………………..</w:t>
      </w:r>
      <w:r w:rsidR="00FA1B8D" w:rsidRPr="00660508">
        <w:rPr>
          <w:i/>
          <w:iCs/>
        </w:rPr>
        <w:t>]</w:t>
      </w:r>
      <w:r w:rsidR="008F4C7F">
        <w:rPr>
          <w:i/>
          <w:iCs/>
        </w:rPr>
        <w:t xml:space="preserve"> </w:t>
      </w:r>
      <w:r w:rsidRPr="00660508">
        <w:t xml:space="preserve">di </w:t>
      </w:r>
      <w:r w:rsidR="005E7319">
        <w:rPr>
          <w:bCs/>
          <w:color w:val="000000"/>
        </w:rPr>
        <w:t>ROYAL FISH SRL</w:t>
      </w:r>
      <w:r w:rsidRPr="00660508">
        <w:t xml:space="preserve"> dichiara di aver ricevuto copia del presente Codice Etico predisposto dalla medesima Società e </w:t>
      </w:r>
      <w:r w:rsidR="002D0823">
        <w:t>di a</w:t>
      </w:r>
      <w:r w:rsidR="00950A08">
        <w:t>ver accettato</w:t>
      </w:r>
      <w:r w:rsidR="002D0823">
        <w:t xml:space="preserve"> le </w:t>
      </w:r>
      <w:r w:rsidRPr="00660508">
        <w:t>disposizioni in esso contenute.</w:t>
      </w:r>
    </w:p>
    <w:bookmarkEnd w:id="146"/>
    <w:p w14:paraId="6E897AA9" w14:textId="77777777" w:rsidR="005E79D4" w:rsidRPr="00660508" w:rsidRDefault="005E79D4" w:rsidP="005E79D4">
      <w:pPr>
        <w:pStyle w:val="Corpotesto"/>
        <w:spacing w:before="120" w:after="120" w:line="240" w:lineRule="atLeast"/>
        <w:rPr>
          <w:rFonts w:ascii="Times New Roman" w:hAnsi="Times New Roman"/>
        </w:rPr>
      </w:pPr>
      <w:r w:rsidRPr="00660508">
        <w:rPr>
          <w:rFonts w:ascii="Times New Roman" w:hAnsi="Times New Roman"/>
        </w:rPr>
        <w:t xml:space="preserve"> </w:t>
      </w:r>
    </w:p>
    <w:p w14:paraId="2B339DA8" w14:textId="77777777" w:rsidR="005E79D4" w:rsidRPr="00660508" w:rsidRDefault="005E79D4" w:rsidP="005E79D4">
      <w:pPr>
        <w:pStyle w:val="Corpotesto"/>
        <w:spacing w:before="120" w:after="120" w:line="240" w:lineRule="atLeast"/>
        <w:rPr>
          <w:rFonts w:ascii="Times New Roman" w:hAnsi="Times New Roman"/>
        </w:rPr>
      </w:pPr>
    </w:p>
    <w:p w14:paraId="7633FE09" w14:textId="77777777" w:rsidR="005E79D4" w:rsidRPr="00660508" w:rsidRDefault="005E79D4" w:rsidP="005E79D4">
      <w:pPr>
        <w:pStyle w:val="Corpotesto"/>
        <w:spacing w:before="120" w:after="120" w:line="240" w:lineRule="atLeast"/>
        <w:rPr>
          <w:rFonts w:ascii="Times New Roman" w:hAnsi="Times New Roman"/>
        </w:rPr>
      </w:pPr>
      <w:r w:rsidRPr="00660508">
        <w:rPr>
          <w:rFonts w:ascii="Times New Roman" w:hAnsi="Times New Roman"/>
        </w:rPr>
        <w:t>___________________</w:t>
      </w:r>
    </w:p>
    <w:p w14:paraId="43A58E77" w14:textId="77777777" w:rsidR="005E79D4" w:rsidRPr="00660508" w:rsidRDefault="005E79D4" w:rsidP="005E79D4">
      <w:pPr>
        <w:pStyle w:val="Corpotesto"/>
        <w:spacing w:before="120" w:after="120" w:line="240" w:lineRule="atLeast"/>
        <w:rPr>
          <w:rFonts w:ascii="Times New Roman" w:hAnsi="Times New Roman"/>
        </w:rPr>
      </w:pPr>
      <w:r w:rsidRPr="00660508">
        <w:rPr>
          <w:rFonts w:ascii="Times New Roman" w:hAnsi="Times New Roman"/>
        </w:rPr>
        <w:t>Luogo, data</w:t>
      </w:r>
    </w:p>
    <w:p w14:paraId="415733FC" w14:textId="77777777" w:rsidR="005E79D4" w:rsidRPr="00660508" w:rsidRDefault="005E79D4" w:rsidP="005E79D4">
      <w:pPr>
        <w:pStyle w:val="Corpotesto"/>
        <w:spacing w:before="120" w:after="120" w:line="240" w:lineRule="atLeast"/>
        <w:rPr>
          <w:rFonts w:ascii="Times New Roman" w:hAnsi="Times New Roman"/>
        </w:rPr>
      </w:pPr>
    </w:p>
    <w:p w14:paraId="497232B2" w14:textId="77777777" w:rsidR="005E79D4" w:rsidRPr="00660508" w:rsidRDefault="005E79D4" w:rsidP="005E79D4">
      <w:pPr>
        <w:pStyle w:val="Corpotesto"/>
        <w:spacing w:before="120" w:after="120" w:line="240" w:lineRule="atLeast"/>
        <w:rPr>
          <w:rFonts w:ascii="Times New Roman" w:hAnsi="Times New Roman"/>
        </w:rPr>
      </w:pPr>
      <w:r w:rsidRPr="00660508">
        <w:rPr>
          <w:rFonts w:ascii="Times New Roman" w:hAnsi="Times New Roman"/>
        </w:rPr>
        <w:t>___________________</w:t>
      </w:r>
    </w:p>
    <w:p w14:paraId="3D0FC2F0" w14:textId="77777777" w:rsidR="005E79D4" w:rsidRPr="00F64225" w:rsidRDefault="005E79D4" w:rsidP="005E79D4">
      <w:pPr>
        <w:pStyle w:val="Corpotesto"/>
        <w:spacing w:before="120" w:after="120" w:line="240" w:lineRule="atLeast"/>
        <w:rPr>
          <w:rFonts w:ascii="Times New Roman" w:hAnsi="Times New Roman"/>
        </w:rPr>
      </w:pPr>
      <w:r w:rsidRPr="00660508">
        <w:rPr>
          <w:rFonts w:ascii="Times New Roman" w:hAnsi="Times New Roman"/>
        </w:rPr>
        <w:t>Firma</w:t>
      </w:r>
    </w:p>
    <w:p w14:paraId="20B636B9" w14:textId="77777777" w:rsidR="00F706B9" w:rsidRDefault="00F706B9">
      <w:pPr>
        <w:spacing w:before="120" w:line="240" w:lineRule="atLeast"/>
        <w:jc w:val="both"/>
      </w:pPr>
    </w:p>
    <w:sectPr w:rsidR="00F706B9" w:rsidSect="00AD3A47">
      <w:pgSz w:w="11907" w:h="16839" w:code="9"/>
      <w:pgMar w:top="1417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DDDE" w14:textId="77777777" w:rsidR="00C32424" w:rsidRDefault="00C32424">
      <w:r>
        <w:separator/>
      </w:r>
    </w:p>
  </w:endnote>
  <w:endnote w:type="continuationSeparator" w:id="0">
    <w:p w14:paraId="72545D95" w14:textId="77777777" w:rsidR="00C32424" w:rsidRDefault="00C3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ziomatica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FOHNKM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Omega">
    <w:altName w:val="Candara"/>
    <w:charset w:val="00"/>
    <w:family w:val="swiss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11F4" w14:textId="77777777" w:rsidR="0072175D" w:rsidRDefault="0072175D">
    <w:pPr>
      <w:pStyle w:val="Pidipagina"/>
      <w:framePr w:wrap="around" w:vAnchor="text" w:hAnchor="margin" w:xAlign="center" w:y="1"/>
      <w:rPr>
        <w:rStyle w:val="Numeropagina"/>
        <w:rFonts w:ascii="Arial" w:hAnsi="Arial" w:cs="Arial"/>
      </w:rPr>
    </w:pPr>
    <w:r>
      <w:rPr>
        <w:rStyle w:val="Numeropagina"/>
        <w:rFonts w:ascii="Arial" w:hAnsi="Arial" w:cs="Arial"/>
      </w:rPr>
      <w:fldChar w:fldCharType="begin"/>
    </w:r>
    <w:r>
      <w:rPr>
        <w:rStyle w:val="Numeropagina"/>
        <w:rFonts w:ascii="Arial" w:hAnsi="Arial" w:cs="Arial"/>
      </w:rPr>
      <w:instrText xml:space="preserve">PAGE  </w:instrText>
    </w:r>
    <w:r>
      <w:rPr>
        <w:rStyle w:val="Numeropagina"/>
        <w:rFonts w:ascii="Arial" w:hAnsi="Arial" w:cs="Arial"/>
      </w:rPr>
      <w:fldChar w:fldCharType="separate"/>
    </w:r>
    <w:r>
      <w:rPr>
        <w:rStyle w:val="Numeropagina"/>
        <w:rFonts w:ascii="Arial" w:hAnsi="Arial" w:cs="Arial"/>
        <w:noProof/>
      </w:rPr>
      <w:t>2</w:t>
    </w:r>
    <w:r>
      <w:rPr>
        <w:rStyle w:val="Numeropagina"/>
        <w:rFonts w:ascii="Arial" w:hAnsi="Arial" w:cs="Arial"/>
      </w:rPr>
      <w:fldChar w:fldCharType="end"/>
    </w:r>
  </w:p>
  <w:p w14:paraId="104AAE56" w14:textId="77777777" w:rsidR="0072175D" w:rsidRDefault="007217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7419" w14:textId="77777777" w:rsidR="0072175D" w:rsidRPr="00327C14" w:rsidRDefault="0072175D" w:rsidP="00E10D9A">
    <w:pPr>
      <w:pStyle w:val="Pidipagina"/>
      <w:tabs>
        <w:tab w:val="clear" w:pos="4819"/>
      </w:tabs>
      <w:ind w:right="-348"/>
      <w:rPr>
        <w:sz w:val="16"/>
        <w:lang w:val="it-IT"/>
      </w:rPr>
    </w:pPr>
    <w:r w:rsidRPr="00327C14">
      <w:rPr>
        <w:sz w:val="16"/>
        <w:lang w:val="it-IT"/>
      </w:rPr>
      <w:t>__________________________________________________________________________________________________________________________</w:t>
    </w:r>
  </w:p>
  <w:p w14:paraId="7A46D6D8" w14:textId="77777777" w:rsidR="0072175D" w:rsidRPr="008F2632" w:rsidRDefault="0072175D" w:rsidP="006C1E76">
    <w:pPr>
      <w:pStyle w:val="Pidipagina"/>
      <w:tabs>
        <w:tab w:val="clear" w:pos="9638"/>
      </w:tabs>
      <w:ind w:right="-348"/>
      <w:rPr>
        <w:sz w:val="16"/>
        <w:lang w:val="it-IT"/>
      </w:rPr>
    </w:pPr>
    <w:r w:rsidRPr="008F2632">
      <w:rPr>
        <w:sz w:val="16"/>
        <w:lang w:val="it-IT"/>
      </w:rPr>
      <w:t xml:space="preserve">Edizione 1 – revisione </w:t>
    </w:r>
    <w:r>
      <w:rPr>
        <w:sz w:val="16"/>
        <w:lang w:val="it-IT"/>
      </w:rPr>
      <w:t>5</w:t>
    </w:r>
    <w:r w:rsidRPr="008F2632">
      <w:rPr>
        <w:sz w:val="16"/>
        <w:lang w:val="it-IT"/>
      </w:rPr>
      <w:tab/>
    </w:r>
    <w:r w:rsidRPr="008F2632">
      <w:rPr>
        <w:sz w:val="16"/>
        <w:lang w:val="it-IT"/>
      </w:rPr>
      <w:fldChar w:fldCharType="begin"/>
    </w:r>
    <w:r w:rsidRPr="008F2632">
      <w:rPr>
        <w:sz w:val="16"/>
        <w:lang w:val="it-IT"/>
      </w:rPr>
      <w:instrText xml:space="preserve"> FILENAME </w:instrText>
    </w:r>
    <w:r w:rsidRPr="008F2632">
      <w:rPr>
        <w:sz w:val="16"/>
        <w:lang w:val="it-IT"/>
      </w:rPr>
      <w:fldChar w:fldCharType="separate"/>
    </w:r>
    <w:r>
      <w:rPr>
        <w:noProof/>
        <w:sz w:val="16"/>
        <w:lang w:val="it-IT"/>
      </w:rPr>
      <w:t>ROYALFISH_MOG 231 all. 1 CE 5.doc</w:t>
    </w:r>
    <w:r w:rsidRPr="008F2632">
      <w:rPr>
        <w:sz w:val="16"/>
        <w:lang w:val="it-IT"/>
      </w:rPr>
      <w:fldChar w:fldCharType="end"/>
    </w:r>
    <w:r>
      <w:rPr>
        <w:sz w:val="16"/>
        <w:lang w:val="it-IT"/>
      </w:rPr>
      <w:t>x</w:t>
    </w:r>
    <w:r>
      <w:rPr>
        <w:sz w:val="16"/>
        <w:lang w:val="it-IT"/>
      </w:rPr>
      <w:tab/>
    </w:r>
    <w:r>
      <w:rPr>
        <w:sz w:val="16"/>
        <w:lang w:val="it-IT"/>
      </w:rPr>
      <w:tab/>
    </w:r>
    <w:r w:rsidRPr="008F2632">
      <w:rPr>
        <w:sz w:val="16"/>
        <w:lang w:val="it-IT"/>
      </w:rPr>
      <w:tab/>
    </w:r>
    <w:r>
      <w:rPr>
        <w:sz w:val="16"/>
        <w:lang w:val="it-IT"/>
      </w:rPr>
      <w:tab/>
      <w:t xml:space="preserve">           </w:t>
    </w:r>
    <w:r w:rsidRPr="008F2632">
      <w:rPr>
        <w:sz w:val="16"/>
        <w:lang w:val="it-IT"/>
      </w:rPr>
      <w:t xml:space="preserve">pag. </w:t>
    </w:r>
    <w:r w:rsidRPr="008F2632">
      <w:rPr>
        <w:rStyle w:val="Numeropagina"/>
        <w:sz w:val="16"/>
        <w:lang w:val="it-IT"/>
      </w:rPr>
      <w:fldChar w:fldCharType="begin"/>
    </w:r>
    <w:r w:rsidRPr="008F2632">
      <w:rPr>
        <w:rStyle w:val="Numeropagina"/>
        <w:sz w:val="16"/>
        <w:lang w:val="it-IT"/>
      </w:rPr>
      <w:instrText xml:space="preserve"> PAGE </w:instrText>
    </w:r>
    <w:r w:rsidRPr="008F2632">
      <w:rPr>
        <w:rStyle w:val="Numeropagina"/>
        <w:sz w:val="16"/>
        <w:lang w:val="it-IT"/>
      </w:rPr>
      <w:fldChar w:fldCharType="separate"/>
    </w:r>
    <w:r>
      <w:rPr>
        <w:rStyle w:val="Numeropagina"/>
        <w:noProof/>
        <w:sz w:val="16"/>
        <w:lang w:val="it-IT"/>
      </w:rPr>
      <w:t>2</w:t>
    </w:r>
    <w:r w:rsidRPr="008F2632">
      <w:rPr>
        <w:rStyle w:val="Numeropagina"/>
        <w:sz w:val="16"/>
        <w:lang w:val="it-IT"/>
      </w:rPr>
      <w:fldChar w:fldCharType="end"/>
    </w:r>
    <w:r w:rsidRPr="008F2632">
      <w:rPr>
        <w:rStyle w:val="Numeropagina"/>
        <w:noProof/>
        <w:sz w:val="16"/>
        <w:lang w:val="it-IT"/>
      </w:rPr>
      <w:t xml:space="preserve"> di </w:t>
    </w:r>
    <w:r w:rsidRPr="008F2632">
      <w:rPr>
        <w:rStyle w:val="Numeropagina"/>
        <w:sz w:val="16"/>
        <w:lang w:val="it-IT"/>
      </w:rPr>
      <w:fldChar w:fldCharType="begin"/>
    </w:r>
    <w:r w:rsidRPr="008F2632">
      <w:rPr>
        <w:rStyle w:val="Numeropagina"/>
        <w:sz w:val="16"/>
        <w:lang w:val="it-IT"/>
      </w:rPr>
      <w:instrText xml:space="preserve">  NUMPAGES</w:instrText>
    </w:r>
    <w:r w:rsidRPr="008F2632">
      <w:rPr>
        <w:rStyle w:val="Numeropagina"/>
        <w:sz w:val="16"/>
        <w:lang w:val="it-IT"/>
      </w:rPr>
      <w:fldChar w:fldCharType="separate"/>
    </w:r>
    <w:r>
      <w:rPr>
        <w:rStyle w:val="Numeropagina"/>
        <w:noProof/>
        <w:sz w:val="16"/>
        <w:lang w:val="it-IT"/>
      </w:rPr>
      <w:t>14</w:t>
    </w:r>
    <w:r w:rsidRPr="008F2632">
      <w:rPr>
        <w:rStyle w:val="Numeropagina"/>
        <w:sz w:val="16"/>
        <w:lang w:val="it-I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DB7F8" w14:textId="77777777" w:rsidR="0072175D" w:rsidRPr="00295B48" w:rsidRDefault="0072175D" w:rsidP="006C1E76">
    <w:pPr>
      <w:pStyle w:val="Pidipagina"/>
      <w:tabs>
        <w:tab w:val="clear" w:pos="4819"/>
      </w:tabs>
      <w:ind w:right="-348"/>
      <w:jc w:val="center"/>
      <w:rPr>
        <w:sz w:val="16"/>
        <w:lang w:val="it-IT"/>
      </w:rPr>
    </w:pPr>
    <w:r w:rsidRPr="00295B48">
      <w:rPr>
        <w:sz w:val="16"/>
        <w:lang w:val="it-IT"/>
      </w:rPr>
      <w:t>________________________________________________________________________________________________________________________</w:t>
    </w:r>
  </w:p>
  <w:p w14:paraId="1877A320" w14:textId="77777777" w:rsidR="0072175D" w:rsidRPr="008F2632" w:rsidRDefault="0072175D" w:rsidP="006C1E76">
    <w:pPr>
      <w:pStyle w:val="Pidipagina"/>
      <w:tabs>
        <w:tab w:val="clear" w:pos="9638"/>
        <w:tab w:val="left" w:pos="3544"/>
      </w:tabs>
      <w:ind w:right="-348"/>
      <w:jc w:val="center"/>
      <w:rPr>
        <w:sz w:val="16"/>
        <w:lang w:val="it-IT"/>
      </w:rPr>
    </w:pPr>
    <w:r>
      <w:rPr>
        <w:sz w:val="16"/>
        <w:lang w:val="it-IT"/>
      </w:rPr>
      <w:t>Edizione 1 – revisione 5</w:t>
    </w:r>
    <w:r w:rsidRPr="005E7319">
      <w:rPr>
        <w:sz w:val="16"/>
        <w:lang w:val="en-US"/>
      </w:rPr>
      <w:tab/>
    </w:r>
    <w:r w:rsidRPr="008F2632">
      <w:rPr>
        <w:sz w:val="16"/>
        <w:lang w:val="it-IT"/>
      </w:rPr>
      <w:fldChar w:fldCharType="begin"/>
    </w:r>
    <w:r w:rsidRPr="005E7319">
      <w:rPr>
        <w:sz w:val="16"/>
        <w:lang w:val="en-US"/>
      </w:rPr>
      <w:instrText xml:space="preserve"> FILENAME </w:instrText>
    </w:r>
    <w:r w:rsidRPr="008F2632">
      <w:rPr>
        <w:sz w:val="16"/>
        <w:lang w:val="it-IT"/>
      </w:rPr>
      <w:fldChar w:fldCharType="separate"/>
    </w:r>
    <w:r>
      <w:rPr>
        <w:noProof/>
        <w:sz w:val="16"/>
        <w:lang w:val="en-US"/>
      </w:rPr>
      <w:t>ROYALFISH_MOG 231 all. 1 CE 5.doc</w:t>
    </w:r>
    <w:r w:rsidRPr="008F2632">
      <w:rPr>
        <w:sz w:val="16"/>
        <w:lang w:val="it-IT"/>
      </w:rPr>
      <w:fldChar w:fldCharType="end"/>
    </w:r>
    <w:r>
      <w:rPr>
        <w:sz w:val="16"/>
        <w:lang w:val="it-IT"/>
      </w:rPr>
      <w:t>x</w:t>
    </w:r>
    <w:r w:rsidRPr="005E7319">
      <w:rPr>
        <w:sz w:val="16"/>
        <w:lang w:val="en-US"/>
      </w:rPr>
      <w:tab/>
    </w:r>
    <w:r w:rsidRPr="005E7319">
      <w:rPr>
        <w:sz w:val="16"/>
        <w:lang w:val="en-US"/>
      </w:rPr>
      <w:tab/>
    </w:r>
    <w:r w:rsidRPr="005E7319">
      <w:rPr>
        <w:sz w:val="16"/>
        <w:lang w:val="en-US"/>
      </w:rPr>
      <w:tab/>
      <w:t xml:space="preserve">         </w:t>
    </w:r>
    <w:r w:rsidRPr="005E7319">
      <w:rPr>
        <w:sz w:val="16"/>
        <w:lang w:val="en-US"/>
      </w:rPr>
      <w:tab/>
      <w:t xml:space="preserve"> pag. </w:t>
    </w:r>
    <w:r w:rsidRPr="008F2632">
      <w:rPr>
        <w:rStyle w:val="Numeropagina"/>
        <w:sz w:val="16"/>
        <w:lang w:val="it-IT"/>
      </w:rPr>
      <w:fldChar w:fldCharType="begin"/>
    </w:r>
    <w:r w:rsidRPr="005E7319">
      <w:rPr>
        <w:rStyle w:val="Numeropagina"/>
        <w:sz w:val="16"/>
        <w:lang w:val="en-US"/>
      </w:rPr>
      <w:instrText xml:space="preserve"> PAGE </w:instrText>
    </w:r>
    <w:r w:rsidRPr="008F2632">
      <w:rPr>
        <w:rStyle w:val="Numeropagina"/>
        <w:sz w:val="16"/>
        <w:lang w:val="it-IT"/>
      </w:rPr>
      <w:fldChar w:fldCharType="separate"/>
    </w:r>
    <w:r>
      <w:rPr>
        <w:rStyle w:val="Numeropagina"/>
        <w:noProof/>
        <w:sz w:val="16"/>
        <w:lang w:val="en-US"/>
      </w:rPr>
      <w:t>1</w:t>
    </w:r>
    <w:r w:rsidRPr="008F2632">
      <w:rPr>
        <w:rStyle w:val="Numeropagina"/>
        <w:sz w:val="16"/>
        <w:lang w:val="it-IT"/>
      </w:rPr>
      <w:fldChar w:fldCharType="end"/>
    </w:r>
    <w:r w:rsidRPr="008F2632">
      <w:rPr>
        <w:rStyle w:val="Numeropagina"/>
        <w:noProof/>
        <w:sz w:val="16"/>
        <w:lang w:val="it-IT"/>
      </w:rPr>
      <w:t xml:space="preserve"> di </w:t>
    </w:r>
    <w:r w:rsidRPr="008F2632">
      <w:rPr>
        <w:rStyle w:val="Numeropagina"/>
        <w:sz w:val="16"/>
        <w:lang w:val="it-IT"/>
      </w:rPr>
      <w:fldChar w:fldCharType="begin"/>
    </w:r>
    <w:r w:rsidRPr="008F2632">
      <w:rPr>
        <w:rStyle w:val="Numeropagina"/>
        <w:sz w:val="16"/>
        <w:lang w:val="it-IT"/>
      </w:rPr>
      <w:instrText xml:space="preserve">  NUMPAGES</w:instrText>
    </w:r>
    <w:r w:rsidRPr="008F2632">
      <w:rPr>
        <w:rStyle w:val="Numeropagina"/>
        <w:sz w:val="16"/>
        <w:lang w:val="it-IT"/>
      </w:rPr>
      <w:fldChar w:fldCharType="separate"/>
    </w:r>
    <w:r>
      <w:rPr>
        <w:rStyle w:val="Numeropagina"/>
        <w:noProof/>
        <w:sz w:val="16"/>
        <w:lang w:val="it-IT"/>
      </w:rPr>
      <w:t>14</w:t>
    </w:r>
    <w:r w:rsidRPr="008F2632">
      <w:rPr>
        <w:rStyle w:val="Numeropagina"/>
        <w:sz w:val="16"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2D415" w14:textId="77777777" w:rsidR="00C32424" w:rsidRDefault="00C32424">
      <w:r>
        <w:separator/>
      </w:r>
    </w:p>
  </w:footnote>
  <w:footnote w:type="continuationSeparator" w:id="0">
    <w:p w14:paraId="3363D6B4" w14:textId="77777777" w:rsidR="00C32424" w:rsidRDefault="00C32424">
      <w:r>
        <w:continuationSeparator/>
      </w:r>
    </w:p>
  </w:footnote>
  <w:footnote w:id="1">
    <w:p w14:paraId="465B867B" w14:textId="77777777" w:rsidR="0072175D" w:rsidRPr="007565A6" w:rsidRDefault="0072175D" w:rsidP="005E79D4">
      <w:pPr>
        <w:pStyle w:val="Testonotaapidipagina"/>
        <w:rPr>
          <w:sz w:val="16"/>
          <w:szCs w:val="18"/>
          <w:lang w:val="it-IT"/>
        </w:rPr>
      </w:pPr>
      <w:r w:rsidRPr="007565A6">
        <w:rPr>
          <w:rStyle w:val="Rimandonotaapidipagina"/>
          <w:sz w:val="16"/>
          <w:szCs w:val="18"/>
        </w:rPr>
        <w:footnoteRef/>
      </w:r>
      <w:r w:rsidRPr="007565A6">
        <w:rPr>
          <w:sz w:val="16"/>
          <w:szCs w:val="18"/>
          <w:lang w:val="it-IT"/>
        </w:rPr>
        <w:t xml:space="preserve"> “Art. 2104 c.c. Diligenza del prestatore di lavoro – Il prestatore di lavoro deve usare la diligenza richiesta dalla natura della prestazione dovuta, dall’interesse dell’impresa e da quello superiore della produzione nazionale. Deve inoltre osservare le disposizioni per l’esecuzione e per la disciplina del lavoro impartite dall’imprenditore e dai Collaboratori dai quali gerarchicamente dipende”.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86E9" w14:textId="77777777" w:rsidR="0072175D" w:rsidRDefault="0072175D">
    <w:pPr>
      <w:pStyle w:val="Intestazione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131CCC" wp14:editId="4E449626">
              <wp:simplePos x="0" y="0"/>
              <wp:positionH relativeFrom="column">
                <wp:posOffset>4343400</wp:posOffset>
              </wp:positionH>
              <wp:positionV relativeFrom="paragraph">
                <wp:posOffset>123190</wp:posOffset>
              </wp:positionV>
              <wp:extent cx="1943100" cy="27432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06CF37" w14:textId="77777777" w:rsidR="0072175D" w:rsidRDefault="0072175D">
                          <w:pPr>
                            <w:rPr>
                              <w:b/>
                              <w:bCs/>
                              <w:i/>
                              <w:iCs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FF0000"/>
                              <w:sz w:val="28"/>
                              <w:szCs w:val="28"/>
                            </w:rPr>
                            <w:t>Bozza per discussione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131CC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42pt;margin-top:9.7pt;width:153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" stroked="f">
              <v:textbox>
                <w:txbxContent>
                  <w:p w14:paraId="6306CF37" w14:textId="77777777" w:rsidR="0072175D" w:rsidRDefault="0072175D">
                    <w:pPr>
                      <w:rPr>
                        <w:b/>
                        <w:bCs/>
                        <w:i/>
                        <w:iCs/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FF0000"/>
                        <w:sz w:val="28"/>
                        <w:szCs w:val="28"/>
                      </w:rPr>
                      <w:t>Bozza per discussione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t-IT" w:eastAsia="it-IT"/>
      </w:rPr>
      <w:drawing>
        <wp:inline distT="0" distB="0" distL="0" distR="0" wp14:anchorId="38411A0E" wp14:editId="3491544B">
          <wp:extent cx="844550" cy="114300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3" t="33720" r="92619" b="55792"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475" w:type="pct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27"/>
    </w:tblGrid>
    <w:tr w:rsidR="0072175D" w14:paraId="2718FC21" w14:textId="77777777">
      <w:trPr>
        <w:trHeight w:val="585"/>
        <w:jc w:val="center"/>
      </w:trPr>
      <w:tc>
        <w:tcPr>
          <w:tcW w:w="5000" w:type="pct"/>
          <w:vAlign w:val="center"/>
        </w:tcPr>
        <w:p w14:paraId="2C1B1C4A" w14:textId="77777777" w:rsidR="0072175D" w:rsidRPr="00AB34BF" w:rsidRDefault="0072175D" w:rsidP="00E10D9A">
          <w:pPr>
            <w:pStyle w:val="Intestazione"/>
            <w:jc w:val="center"/>
            <w:rPr>
              <w:rFonts w:ascii="Arial" w:hAnsi="Arial"/>
              <w:b/>
              <w:sz w:val="48"/>
              <w:szCs w:val="48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B34BF">
            <w:rPr>
              <w:rFonts w:ascii="Arial" w:hAnsi="Arial"/>
              <w:b/>
              <w:sz w:val="48"/>
              <w:szCs w:val="48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ROYAL FISH SRL</w:t>
          </w:r>
        </w:p>
      </w:tc>
    </w:tr>
    <w:tr w:rsidR="0072175D" w14:paraId="3C21C0B1" w14:textId="77777777">
      <w:trPr>
        <w:trHeight w:val="271"/>
        <w:jc w:val="center"/>
      </w:trPr>
      <w:tc>
        <w:tcPr>
          <w:tcW w:w="5000" w:type="pct"/>
          <w:vAlign w:val="center"/>
        </w:tcPr>
        <w:p w14:paraId="048D4F24" w14:textId="77777777" w:rsidR="0072175D" w:rsidRPr="00CC7914" w:rsidRDefault="0072175D" w:rsidP="000C02CF">
          <w:pPr>
            <w:pStyle w:val="Intestazione"/>
            <w:jc w:val="center"/>
            <w:rPr>
              <w:rFonts w:ascii="Albertus Medium" w:hAnsi="Albertus Medium"/>
              <w:i/>
              <w:iCs/>
              <w:sz w:val="26"/>
              <w:szCs w:val="26"/>
              <w:lang w:val="it-IT"/>
            </w:rPr>
          </w:pPr>
          <w:r w:rsidRPr="00CC7914">
            <w:rPr>
              <w:b/>
              <w:iCs/>
              <w:sz w:val="26"/>
              <w:szCs w:val="26"/>
              <w:lang w:val="it-IT"/>
            </w:rPr>
            <w:t>M</w:t>
          </w:r>
          <w:r>
            <w:rPr>
              <w:b/>
              <w:iCs/>
              <w:sz w:val="26"/>
              <w:szCs w:val="26"/>
              <w:lang w:val="it-IT"/>
            </w:rPr>
            <w:t>.O.G. 231/2001 – Allegato 1: CODICE ETICO</w:t>
          </w:r>
        </w:p>
      </w:tc>
    </w:tr>
  </w:tbl>
  <w:p w14:paraId="75EA0B02" w14:textId="77777777" w:rsidR="0072175D" w:rsidRPr="00327C14" w:rsidRDefault="0072175D" w:rsidP="00E10D9A">
    <w:pPr>
      <w:pStyle w:val="Intestazione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46" w:type="pct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28"/>
    </w:tblGrid>
    <w:tr w:rsidR="0072175D" w14:paraId="143293FD" w14:textId="77777777">
      <w:trPr>
        <w:trHeight w:val="582"/>
        <w:jc w:val="center"/>
      </w:trPr>
      <w:tc>
        <w:tcPr>
          <w:tcW w:w="5000" w:type="pct"/>
          <w:vAlign w:val="center"/>
        </w:tcPr>
        <w:p w14:paraId="328E3275" w14:textId="77777777" w:rsidR="0072175D" w:rsidRPr="00AB34BF" w:rsidRDefault="0072175D" w:rsidP="0097107C">
          <w:pPr>
            <w:pStyle w:val="Intestazione"/>
            <w:jc w:val="center"/>
            <w:rPr>
              <w:rFonts w:ascii="Arial" w:hAnsi="Arial"/>
              <w:b/>
              <w:sz w:val="40"/>
              <w:szCs w:val="40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B34BF">
            <w:rPr>
              <w:rFonts w:ascii="Arial" w:hAnsi="Arial"/>
              <w:b/>
              <w:sz w:val="48"/>
              <w:szCs w:val="48"/>
              <w:lang w:val="it-IT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ROYAL FISH SRL</w:t>
          </w:r>
        </w:p>
      </w:tc>
    </w:tr>
    <w:tr w:rsidR="0072175D" w14:paraId="60D7E6D0" w14:textId="77777777">
      <w:trPr>
        <w:trHeight w:val="269"/>
        <w:jc w:val="center"/>
      </w:trPr>
      <w:tc>
        <w:tcPr>
          <w:tcW w:w="5000" w:type="pct"/>
          <w:vAlign w:val="center"/>
        </w:tcPr>
        <w:p w14:paraId="73641072" w14:textId="77777777" w:rsidR="0072175D" w:rsidRPr="00CC7914" w:rsidRDefault="0072175D" w:rsidP="00E10D9A">
          <w:pPr>
            <w:pStyle w:val="Intestazione"/>
            <w:jc w:val="center"/>
            <w:rPr>
              <w:rFonts w:ascii="Albertus Medium" w:hAnsi="Albertus Medium"/>
              <w:i/>
              <w:iCs/>
              <w:sz w:val="26"/>
              <w:szCs w:val="26"/>
              <w:lang w:val="it-IT"/>
            </w:rPr>
          </w:pPr>
          <w:r w:rsidRPr="00CC7914">
            <w:rPr>
              <w:b/>
              <w:iCs/>
              <w:sz w:val="26"/>
              <w:szCs w:val="26"/>
              <w:lang w:val="it-IT"/>
            </w:rPr>
            <w:t>M</w:t>
          </w:r>
          <w:r>
            <w:rPr>
              <w:b/>
              <w:iCs/>
              <w:sz w:val="26"/>
              <w:szCs w:val="26"/>
              <w:lang w:val="it-IT"/>
            </w:rPr>
            <w:t>.O.G. 231/2001 – Allegato 1: CODICE ETICO</w:t>
          </w:r>
        </w:p>
      </w:tc>
    </w:tr>
  </w:tbl>
  <w:p w14:paraId="55BEAE13" w14:textId="77777777" w:rsidR="0072175D" w:rsidRPr="00327C14" w:rsidRDefault="0072175D" w:rsidP="0097107C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A"/>
    <w:multiLevelType w:val="singleLevel"/>
    <w:tmpl w:val="0000000A"/>
    <w:name w:val="WW8Num9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</w:lvl>
  </w:abstractNum>
  <w:abstractNum w:abstractNumId="5" w15:restartNumberingAfterBreak="0">
    <w:nsid w:val="01CF190A"/>
    <w:multiLevelType w:val="hybridMultilevel"/>
    <w:tmpl w:val="99A24760"/>
    <w:lvl w:ilvl="0" w:tplc="E38862D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27F6D38"/>
    <w:multiLevelType w:val="hybridMultilevel"/>
    <w:tmpl w:val="7826B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03453F"/>
    <w:multiLevelType w:val="hybridMultilevel"/>
    <w:tmpl w:val="84981F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CD208F"/>
    <w:multiLevelType w:val="singleLevel"/>
    <w:tmpl w:val="A59E3A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sz w:val="32"/>
      </w:rPr>
    </w:lvl>
  </w:abstractNum>
  <w:abstractNum w:abstractNumId="9" w15:restartNumberingAfterBreak="0">
    <w:nsid w:val="0736571C"/>
    <w:multiLevelType w:val="multilevel"/>
    <w:tmpl w:val="1A161EB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BC70E15"/>
    <w:multiLevelType w:val="hybridMultilevel"/>
    <w:tmpl w:val="9A7C0E90"/>
    <w:lvl w:ilvl="0" w:tplc="A42A50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1" w:tplc="F8209F6A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hint="default"/>
        <w:color w:val="auto"/>
        <w:sz w:val="18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1F36D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0FD20BF6"/>
    <w:multiLevelType w:val="multilevel"/>
    <w:tmpl w:val="B3B84332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119B0815"/>
    <w:multiLevelType w:val="multilevel"/>
    <w:tmpl w:val="2848AF7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24B6DEB"/>
    <w:multiLevelType w:val="singleLevel"/>
    <w:tmpl w:val="915858E2"/>
    <w:lvl w:ilvl="0">
      <w:start w:val="1"/>
      <w:numFmt w:val="bulle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15" w15:restartNumberingAfterBreak="0">
    <w:nsid w:val="13167907"/>
    <w:multiLevelType w:val="hybridMultilevel"/>
    <w:tmpl w:val="8B8E6B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D36441"/>
    <w:multiLevelType w:val="hybridMultilevel"/>
    <w:tmpl w:val="C6F8B186"/>
    <w:lvl w:ilvl="0" w:tplc="B628A0CA">
      <w:start w:val="1"/>
      <w:numFmt w:val="bullet"/>
      <w:lvlText w:val=""/>
      <w:lvlJc w:val="left"/>
      <w:pPr>
        <w:tabs>
          <w:tab w:val="num" w:pos="3058"/>
        </w:tabs>
        <w:ind w:left="3058" w:hanging="357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3432"/>
        </w:tabs>
        <w:ind w:left="34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4152"/>
        </w:tabs>
        <w:ind w:left="415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872"/>
        </w:tabs>
        <w:ind w:left="487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592"/>
        </w:tabs>
        <w:ind w:left="559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6312"/>
        </w:tabs>
        <w:ind w:left="631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7032"/>
        </w:tabs>
        <w:ind w:left="703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7752"/>
        </w:tabs>
        <w:ind w:left="775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8472"/>
        </w:tabs>
        <w:ind w:left="8472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8C73112"/>
    <w:multiLevelType w:val="hybridMultilevel"/>
    <w:tmpl w:val="715E983A"/>
    <w:lvl w:ilvl="0" w:tplc="F8209F6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color w:val="auto"/>
        <w:sz w:val="18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96084F"/>
    <w:multiLevelType w:val="multilevel"/>
    <w:tmpl w:val="8A72D748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19" w15:restartNumberingAfterBreak="0">
    <w:nsid w:val="2A3C7856"/>
    <w:multiLevelType w:val="multilevel"/>
    <w:tmpl w:val="E5CEC6D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EEB2B24"/>
    <w:multiLevelType w:val="hybridMultilevel"/>
    <w:tmpl w:val="702008D6"/>
    <w:name w:val="WW8Num17"/>
    <w:lvl w:ilvl="0" w:tplc="030C266E">
      <w:start w:val="1"/>
      <w:numFmt w:val="bullet"/>
      <w:lvlText w:val=""/>
      <w:lvlJc w:val="left"/>
      <w:pPr>
        <w:tabs>
          <w:tab w:val="num" w:pos="360"/>
        </w:tabs>
        <w:ind w:left="794" w:hanging="397"/>
      </w:pPr>
      <w:rPr>
        <w:rFonts w:ascii="Symbol" w:hAnsi="Symbol" w:hint="default"/>
        <w:b w:val="0"/>
        <w:i w:val="0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A5BC4"/>
    <w:multiLevelType w:val="multilevel"/>
    <w:tmpl w:val="EDC67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11pt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B9B6B81"/>
    <w:multiLevelType w:val="hybridMultilevel"/>
    <w:tmpl w:val="CD302EF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80086A"/>
    <w:multiLevelType w:val="multilevel"/>
    <w:tmpl w:val="FE6286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  <w:sz w:val="22"/>
      </w:rPr>
    </w:lvl>
  </w:abstractNum>
  <w:abstractNum w:abstractNumId="24" w15:restartNumberingAfterBreak="0">
    <w:nsid w:val="465F79E0"/>
    <w:multiLevelType w:val="multilevel"/>
    <w:tmpl w:val="6D6C3A9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7DE43D5"/>
    <w:multiLevelType w:val="multilevel"/>
    <w:tmpl w:val="B652FB3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1B5470B"/>
    <w:multiLevelType w:val="multilevel"/>
    <w:tmpl w:val="7566638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20C4E2D"/>
    <w:multiLevelType w:val="hybridMultilevel"/>
    <w:tmpl w:val="7AF8E5A0"/>
    <w:lvl w:ilvl="0" w:tplc="8194AB9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20BA5"/>
    <w:multiLevelType w:val="multilevel"/>
    <w:tmpl w:val="E1E4936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888185A"/>
    <w:multiLevelType w:val="hybridMultilevel"/>
    <w:tmpl w:val="8BC81618"/>
    <w:lvl w:ilvl="0" w:tplc="473664B8">
      <w:start w:val="1"/>
      <w:numFmt w:val="bullet"/>
      <w:pStyle w:val="codicepunt3"/>
      <w:lvlText w:val="-"/>
      <w:lvlJc w:val="left"/>
      <w:pPr>
        <w:tabs>
          <w:tab w:val="num" w:pos="3195"/>
        </w:tabs>
        <w:ind w:left="3195" w:hanging="360"/>
      </w:pPr>
      <w:rPr>
        <w:rFonts w:ascii="Laziomatica" w:hAnsi="Laziomatica" w:hint="default"/>
      </w:rPr>
    </w:lvl>
    <w:lvl w:ilvl="1" w:tplc="6C7AE370">
      <w:start w:val="1"/>
      <w:numFmt w:val="decimal"/>
      <w:pStyle w:val="codicenum3"/>
      <w:lvlText w:val="%2."/>
      <w:lvlJc w:val="left"/>
      <w:pPr>
        <w:tabs>
          <w:tab w:val="num" w:pos="3141"/>
        </w:tabs>
        <w:ind w:left="3141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2757BC2"/>
    <w:multiLevelType w:val="hybridMultilevel"/>
    <w:tmpl w:val="94C6FF90"/>
    <w:lvl w:ilvl="0" w:tplc="FFFFFFFF">
      <w:start w:val="1"/>
      <w:numFmt w:val="lowerLetter"/>
      <w:pStyle w:val="codicepunt2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31" w15:restartNumberingAfterBreak="0">
    <w:nsid w:val="63895DCA"/>
    <w:multiLevelType w:val="hybridMultilevel"/>
    <w:tmpl w:val="ABCE7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A7B80"/>
    <w:multiLevelType w:val="hybridMultilevel"/>
    <w:tmpl w:val="8B8E6B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E0F55"/>
    <w:multiLevelType w:val="multilevel"/>
    <w:tmpl w:val="BDACF1BC"/>
    <w:lvl w:ilvl="0">
      <w:start w:val="1"/>
      <w:numFmt w:val="decimal"/>
      <w:pStyle w:val="ElencoNONnumerat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6B83A27"/>
    <w:multiLevelType w:val="hybridMultilevel"/>
    <w:tmpl w:val="DA60529A"/>
    <w:lvl w:ilvl="0" w:tplc="E6ECB344">
      <w:start w:val="1"/>
      <w:numFmt w:val="lowerRoman"/>
      <w:pStyle w:val="Stile2"/>
      <w:lvlText w:val="(%1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582D39"/>
    <w:multiLevelType w:val="hybridMultilevel"/>
    <w:tmpl w:val="3174ABB2"/>
    <w:lvl w:ilvl="0" w:tplc="3C200DF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Garamond" w:hAnsi="Garamond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94900"/>
    <w:multiLevelType w:val="multilevel"/>
    <w:tmpl w:val="B3B84332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2095853388">
    <w:abstractNumId w:val="34"/>
  </w:num>
  <w:num w:numId="2" w16cid:durableId="1645507786">
    <w:abstractNumId w:val="21"/>
  </w:num>
  <w:num w:numId="3" w16cid:durableId="1087504739">
    <w:abstractNumId w:val="29"/>
  </w:num>
  <w:num w:numId="4" w16cid:durableId="1650095443">
    <w:abstractNumId w:val="30"/>
    <w:lvlOverride w:ilvl="0">
      <w:startOverride w:val="1"/>
    </w:lvlOverride>
  </w:num>
  <w:num w:numId="5" w16cid:durableId="250890962">
    <w:abstractNumId w:val="18"/>
  </w:num>
  <w:num w:numId="6" w16cid:durableId="707532466">
    <w:abstractNumId w:val="25"/>
  </w:num>
  <w:num w:numId="7" w16cid:durableId="1982493710">
    <w:abstractNumId w:val="24"/>
  </w:num>
  <w:num w:numId="8" w16cid:durableId="164983846">
    <w:abstractNumId w:val="26"/>
  </w:num>
  <w:num w:numId="9" w16cid:durableId="327488605">
    <w:abstractNumId w:val="9"/>
  </w:num>
  <w:num w:numId="10" w16cid:durableId="36970751">
    <w:abstractNumId w:val="28"/>
  </w:num>
  <w:num w:numId="11" w16cid:durableId="1454058678">
    <w:abstractNumId w:val="13"/>
  </w:num>
  <w:num w:numId="12" w16cid:durableId="1654523391">
    <w:abstractNumId w:val="35"/>
  </w:num>
  <w:num w:numId="13" w16cid:durableId="1164979340">
    <w:abstractNumId w:val="19"/>
  </w:num>
  <w:num w:numId="14" w16cid:durableId="1031809019">
    <w:abstractNumId w:val="6"/>
  </w:num>
  <w:num w:numId="15" w16cid:durableId="1105881909">
    <w:abstractNumId w:val="22"/>
  </w:num>
  <w:num w:numId="16" w16cid:durableId="942302584">
    <w:abstractNumId w:val="11"/>
  </w:num>
  <w:num w:numId="17" w16cid:durableId="1472596292">
    <w:abstractNumId w:val="15"/>
  </w:num>
  <w:num w:numId="18" w16cid:durableId="1116873596">
    <w:abstractNumId w:val="32"/>
  </w:num>
  <w:num w:numId="19" w16cid:durableId="402992074">
    <w:abstractNumId w:val="27"/>
  </w:num>
  <w:num w:numId="20" w16cid:durableId="1045956089">
    <w:abstractNumId w:val="31"/>
  </w:num>
  <w:num w:numId="21" w16cid:durableId="1752309502">
    <w:abstractNumId w:val="8"/>
  </w:num>
  <w:num w:numId="22" w16cid:durableId="1895853082">
    <w:abstractNumId w:val="5"/>
  </w:num>
  <w:num w:numId="23" w16cid:durableId="1849369593">
    <w:abstractNumId w:val="10"/>
  </w:num>
  <w:num w:numId="24" w16cid:durableId="560337050">
    <w:abstractNumId w:val="17"/>
  </w:num>
  <w:num w:numId="25" w16cid:durableId="1908684993">
    <w:abstractNumId w:val="36"/>
  </w:num>
  <w:num w:numId="26" w16cid:durableId="1102803528">
    <w:abstractNumId w:val="12"/>
  </w:num>
  <w:num w:numId="27" w16cid:durableId="708453781">
    <w:abstractNumId w:val="7"/>
  </w:num>
  <w:num w:numId="28" w16cid:durableId="613831796">
    <w:abstractNumId w:val="16"/>
  </w:num>
  <w:num w:numId="29" w16cid:durableId="1762219075">
    <w:abstractNumId w:val="14"/>
  </w:num>
  <w:num w:numId="30" w16cid:durableId="2000766679">
    <w:abstractNumId w:val="33"/>
  </w:num>
  <w:num w:numId="31" w16cid:durableId="196195248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A6"/>
    <w:rsid w:val="00000AB3"/>
    <w:rsid w:val="00006888"/>
    <w:rsid w:val="00006F51"/>
    <w:rsid w:val="00016CAD"/>
    <w:rsid w:val="00016F83"/>
    <w:rsid w:val="000234CE"/>
    <w:rsid w:val="00037FB0"/>
    <w:rsid w:val="00041B29"/>
    <w:rsid w:val="00042459"/>
    <w:rsid w:val="000434BE"/>
    <w:rsid w:val="00046BAF"/>
    <w:rsid w:val="00055167"/>
    <w:rsid w:val="00065747"/>
    <w:rsid w:val="00065FFF"/>
    <w:rsid w:val="00066EF2"/>
    <w:rsid w:val="00070345"/>
    <w:rsid w:val="000729C0"/>
    <w:rsid w:val="0007609D"/>
    <w:rsid w:val="00076241"/>
    <w:rsid w:val="000768D9"/>
    <w:rsid w:val="000828C6"/>
    <w:rsid w:val="0008507A"/>
    <w:rsid w:val="00085407"/>
    <w:rsid w:val="00086C86"/>
    <w:rsid w:val="00087E03"/>
    <w:rsid w:val="00095364"/>
    <w:rsid w:val="00095B80"/>
    <w:rsid w:val="000A13CD"/>
    <w:rsid w:val="000A34D7"/>
    <w:rsid w:val="000B0D0F"/>
    <w:rsid w:val="000B25E1"/>
    <w:rsid w:val="000B78AB"/>
    <w:rsid w:val="000C02CF"/>
    <w:rsid w:val="000C2D93"/>
    <w:rsid w:val="000C3A6F"/>
    <w:rsid w:val="000D015C"/>
    <w:rsid w:val="000D31C1"/>
    <w:rsid w:val="000D534E"/>
    <w:rsid w:val="000D5FCD"/>
    <w:rsid w:val="000E1C1B"/>
    <w:rsid w:val="000F0523"/>
    <w:rsid w:val="000F0E46"/>
    <w:rsid w:val="001000BC"/>
    <w:rsid w:val="00105BF8"/>
    <w:rsid w:val="00106633"/>
    <w:rsid w:val="00115D3D"/>
    <w:rsid w:val="00122F39"/>
    <w:rsid w:val="00127824"/>
    <w:rsid w:val="00130A71"/>
    <w:rsid w:val="00132BBA"/>
    <w:rsid w:val="00136A7C"/>
    <w:rsid w:val="00140F79"/>
    <w:rsid w:val="00141E46"/>
    <w:rsid w:val="0015494F"/>
    <w:rsid w:val="00154F2F"/>
    <w:rsid w:val="0015515F"/>
    <w:rsid w:val="00157B1C"/>
    <w:rsid w:val="001639CA"/>
    <w:rsid w:val="001678B4"/>
    <w:rsid w:val="001779E8"/>
    <w:rsid w:val="00183CEB"/>
    <w:rsid w:val="00184224"/>
    <w:rsid w:val="001A3A81"/>
    <w:rsid w:val="001A66D1"/>
    <w:rsid w:val="001A7563"/>
    <w:rsid w:val="001B22EB"/>
    <w:rsid w:val="001B7E7A"/>
    <w:rsid w:val="001E26EA"/>
    <w:rsid w:val="001E3327"/>
    <w:rsid w:val="001E41C0"/>
    <w:rsid w:val="001E63D6"/>
    <w:rsid w:val="001E732F"/>
    <w:rsid w:val="001E75EB"/>
    <w:rsid w:val="001F1D98"/>
    <w:rsid w:val="001F6FA2"/>
    <w:rsid w:val="00202941"/>
    <w:rsid w:val="00204550"/>
    <w:rsid w:val="0020754C"/>
    <w:rsid w:val="002140CF"/>
    <w:rsid w:val="0022592B"/>
    <w:rsid w:val="00225C17"/>
    <w:rsid w:val="00227C8C"/>
    <w:rsid w:val="00230688"/>
    <w:rsid w:val="0023203E"/>
    <w:rsid w:val="00234344"/>
    <w:rsid w:val="00235CBF"/>
    <w:rsid w:val="002368AC"/>
    <w:rsid w:val="002372C3"/>
    <w:rsid w:val="00244B7E"/>
    <w:rsid w:val="0024774A"/>
    <w:rsid w:val="00247AF2"/>
    <w:rsid w:val="00251C9C"/>
    <w:rsid w:val="00252EF1"/>
    <w:rsid w:val="00255587"/>
    <w:rsid w:val="00260656"/>
    <w:rsid w:val="00262D16"/>
    <w:rsid w:val="00262E0E"/>
    <w:rsid w:val="002778F4"/>
    <w:rsid w:val="00287891"/>
    <w:rsid w:val="00291BC3"/>
    <w:rsid w:val="002920B1"/>
    <w:rsid w:val="00295571"/>
    <w:rsid w:val="00295B48"/>
    <w:rsid w:val="002A3157"/>
    <w:rsid w:val="002A6003"/>
    <w:rsid w:val="002B146E"/>
    <w:rsid w:val="002C0B7A"/>
    <w:rsid w:val="002C11C9"/>
    <w:rsid w:val="002C2217"/>
    <w:rsid w:val="002C28B4"/>
    <w:rsid w:val="002D0823"/>
    <w:rsid w:val="002D0C28"/>
    <w:rsid w:val="002E1B8E"/>
    <w:rsid w:val="002E377B"/>
    <w:rsid w:val="002E4AAC"/>
    <w:rsid w:val="002E7222"/>
    <w:rsid w:val="002F37E7"/>
    <w:rsid w:val="002F5283"/>
    <w:rsid w:val="002F6166"/>
    <w:rsid w:val="0030058E"/>
    <w:rsid w:val="00313455"/>
    <w:rsid w:val="00313801"/>
    <w:rsid w:val="003154EA"/>
    <w:rsid w:val="003161DC"/>
    <w:rsid w:val="003225DD"/>
    <w:rsid w:val="00327C14"/>
    <w:rsid w:val="00330564"/>
    <w:rsid w:val="00330CFF"/>
    <w:rsid w:val="00330ECC"/>
    <w:rsid w:val="0033242C"/>
    <w:rsid w:val="00336914"/>
    <w:rsid w:val="00344A68"/>
    <w:rsid w:val="00351260"/>
    <w:rsid w:val="003626CD"/>
    <w:rsid w:val="00366C21"/>
    <w:rsid w:val="003718AD"/>
    <w:rsid w:val="00377195"/>
    <w:rsid w:val="00381F9C"/>
    <w:rsid w:val="00383220"/>
    <w:rsid w:val="0039216D"/>
    <w:rsid w:val="00395D45"/>
    <w:rsid w:val="003A3F05"/>
    <w:rsid w:val="003B01A6"/>
    <w:rsid w:val="003B0785"/>
    <w:rsid w:val="003B61A7"/>
    <w:rsid w:val="003B6F24"/>
    <w:rsid w:val="003C19D8"/>
    <w:rsid w:val="003C2266"/>
    <w:rsid w:val="003C33CF"/>
    <w:rsid w:val="003C74CE"/>
    <w:rsid w:val="003D4B9A"/>
    <w:rsid w:val="003E092B"/>
    <w:rsid w:val="003E156E"/>
    <w:rsid w:val="003E23E1"/>
    <w:rsid w:val="003E3BF4"/>
    <w:rsid w:val="003E4106"/>
    <w:rsid w:val="003E511B"/>
    <w:rsid w:val="003E78E7"/>
    <w:rsid w:val="003F5081"/>
    <w:rsid w:val="003F6718"/>
    <w:rsid w:val="00406EE7"/>
    <w:rsid w:val="0041696D"/>
    <w:rsid w:val="00417FEA"/>
    <w:rsid w:val="004226AD"/>
    <w:rsid w:val="0042496C"/>
    <w:rsid w:val="0043051B"/>
    <w:rsid w:val="004421B5"/>
    <w:rsid w:val="00442C4E"/>
    <w:rsid w:val="00443D77"/>
    <w:rsid w:val="00446FC0"/>
    <w:rsid w:val="00447E84"/>
    <w:rsid w:val="00462AD5"/>
    <w:rsid w:val="00470D6A"/>
    <w:rsid w:val="00473367"/>
    <w:rsid w:val="004744F5"/>
    <w:rsid w:val="0048326C"/>
    <w:rsid w:val="004879B1"/>
    <w:rsid w:val="004970D9"/>
    <w:rsid w:val="004A32BA"/>
    <w:rsid w:val="004A341A"/>
    <w:rsid w:val="004A76F5"/>
    <w:rsid w:val="004B21DA"/>
    <w:rsid w:val="004B35C8"/>
    <w:rsid w:val="004B679A"/>
    <w:rsid w:val="004C12C3"/>
    <w:rsid w:val="004C4EB0"/>
    <w:rsid w:val="004C58A9"/>
    <w:rsid w:val="004C6CC8"/>
    <w:rsid w:val="004E0D4F"/>
    <w:rsid w:val="004E17CA"/>
    <w:rsid w:val="004F2410"/>
    <w:rsid w:val="004F31EE"/>
    <w:rsid w:val="004F7420"/>
    <w:rsid w:val="0050052E"/>
    <w:rsid w:val="005026CB"/>
    <w:rsid w:val="005046B6"/>
    <w:rsid w:val="00512E52"/>
    <w:rsid w:val="0051440F"/>
    <w:rsid w:val="005158A5"/>
    <w:rsid w:val="0052609D"/>
    <w:rsid w:val="0053315A"/>
    <w:rsid w:val="00537603"/>
    <w:rsid w:val="005404E9"/>
    <w:rsid w:val="00542BA4"/>
    <w:rsid w:val="005457BD"/>
    <w:rsid w:val="005523A7"/>
    <w:rsid w:val="00554A75"/>
    <w:rsid w:val="005562C6"/>
    <w:rsid w:val="005570E3"/>
    <w:rsid w:val="00560607"/>
    <w:rsid w:val="00561D16"/>
    <w:rsid w:val="00562DF5"/>
    <w:rsid w:val="00570012"/>
    <w:rsid w:val="00570107"/>
    <w:rsid w:val="00570516"/>
    <w:rsid w:val="005743F5"/>
    <w:rsid w:val="005754ED"/>
    <w:rsid w:val="00576C13"/>
    <w:rsid w:val="00581E9F"/>
    <w:rsid w:val="00591E46"/>
    <w:rsid w:val="005960E5"/>
    <w:rsid w:val="00597480"/>
    <w:rsid w:val="005A1E08"/>
    <w:rsid w:val="005A22FF"/>
    <w:rsid w:val="005A2BC9"/>
    <w:rsid w:val="005A319E"/>
    <w:rsid w:val="005A7C11"/>
    <w:rsid w:val="005B2311"/>
    <w:rsid w:val="005B3BFF"/>
    <w:rsid w:val="005B5231"/>
    <w:rsid w:val="005C0495"/>
    <w:rsid w:val="005C1BEC"/>
    <w:rsid w:val="005C1FA9"/>
    <w:rsid w:val="005C23E5"/>
    <w:rsid w:val="005C3139"/>
    <w:rsid w:val="005C775A"/>
    <w:rsid w:val="005E1D78"/>
    <w:rsid w:val="005E7319"/>
    <w:rsid w:val="005E79D4"/>
    <w:rsid w:val="005F319B"/>
    <w:rsid w:val="005F565C"/>
    <w:rsid w:val="005F747C"/>
    <w:rsid w:val="00600DA2"/>
    <w:rsid w:val="00610F30"/>
    <w:rsid w:val="006308B8"/>
    <w:rsid w:val="00630934"/>
    <w:rsid w:val="006423A4"/>
    <w:rsid w:val="0064270D"/>
    <w:rsid w:val="00651015"/>
    <w:rsid w:val="00654F70"/>
    <w:rsid w:val="00654F95"/>
    <w:rsid w:val="006554FF"/>
    <w:rsid w:val="0066032D"/>
    <w:rsid w:val="00660508"/>
    <w:rsid w:val="0066622D"/>
    <w:rsid w:val="00671236"/>
    <w:rsid w:val="0067133B"/>
    <w:rsid w:val="00676925"/>
    <w:rsid w:val="00676E8A"/>
    <w:rsid w:val="0068345C"/>
    <w:rsid w:val="006845D5"/>
    <w:rsid w:val="00686867"/>
    <w:rsid w:val="00695B54"/>
    <w:rsid w:val="00697908"/>
    <w:rsid w:val="006A0EFF"/>
    <w:rsid w:val="006A13FC"/>
    <w:rsid w:val="006A2A9E"/>
    <w:rsid w:val="006A3A3C"/>
    <w:rsid w:val="006A76B1"/>
    <w:rsid w:val="006B08BD"/>
    <w:rsid w:val="006B2C1A"/>
    <w:rsid w:val="006B57E3"/>
    <w:rsid w:val="006C197C"/>
    <w:rsid w:val="006C1E76"/>
    <w:rsid w:val="006C39AA"/>
    <w:rsid w:val="006C5155"/>
    <w:rsid w:val="006C60BB"/>
    <w:rsid w:val="006C7E77"/>
    <w:rsid w:val="006D03E0"/>
    <w:rsid w:val="006D18D6"/>
    <w:rsid w:val="006D3DA3"/>
    <w:rsid w:val="006E0666"/>
    <w:rsid w:val="006E34F2"/>
    <w:rsid w:val="006E3B1A"/>
    <w:rsid w:val="006E5503"/>
    <w:rsid w:val="006E61DA"/>
    <w:rsid w:val="006E6C94"/>
    <w:rsid w:val="006F0DD1"/>
    <w:rsid w:val="006F14B4"/>
    <w:rsid w:val="006F2D21"/>
    <w:rsid w:val="006F3E9E"/>
    <w:rsid w:val="007017B7"/>
    <w:rsid w:val="00702436"/>
    <w:rsid w:val="0070540B"/>
    <w:rsid w:val="0070588F"/>
    <w:rsid w:val="00705D0E"/>
    <w:rsid w:val="00707C90"/>
    <w:rsid w:val="00710F5C"/>
    <w:rsid w:val="00711F9D"/>
    <w:rsid w:val="007168A9"/>
    <w:rsid w:val="0072175D"/>
    <w:rsid w:val="00731BB7"/>
    <w:rsid w:val="00741186"/>
    <w:rsid w:val="0074120C"/>
    <w:rsid w:val="00744C3A"/>
    <w:rsid w:val="0075279F"/>
    <w:rsid w:val="0075453D"/>
    <w:rsid w:val="007565A6"/>
    <w:rsid w:val="007605BA"/>
    <w:rsid w:val="00761A57"/>
    <w:rsid w:val="007633ED"/>
    <w:rsid w:val="007659F5"/>
    <w:rsid w:val="007667B0"/>
    <w:rsid w:val="0076769C"/>
    <w:rsid w:val="00772732"/>
    <w:rsid w:val="007757D0"/>
    <w:rsid w:val="007824D4"/>
    <w:rsid w:val="00786144"/>
    <w:rsid w:val="0078770B"/>
    <w:rsid w:val="00795A5A"/>
    <w:rsid w:val="007A26F2"/>
    <w:rsid w:val="007A6623"/>
    <w:rsid w:val="007B1A98"/>
    <w:rsid w:val="007B257D"/>
    <w:rsid w:val="007B45F8"/>
    <w:rsid w:val="007D5A43"/>
    <w:rsid w:val="007D5BB8"/>
    <w:rsid w:val="007E1482"/>
    <w:rsid w:val="007E1FF6"/>
    <w:rsid w:val="007E311E"/>
    <w:rsid w:val="007E5E55"/>
    <w:rsid w:val="007F2DC2"/>
    <w:rsid w:val="007F70B1"/>
    <w:rsid w:val="008044C3"/>
    <w:rsid w:val="00810FB5"/>
    <w:rsid w:val="0081550F"/>
    <w:rsid w:val="00821914"/>
    <w:rsid w:val="00822918"/>
    <w:rsid w:val="00823951"/>
    <w:rsid w:val="00824313"/>
    <w:rsid w:val="008301EA"/>
    <w:rsid w:val="008341FC"/>
    <w:rsid w:val="008414BE"/>
    <w:rsid w:val="00844479"/>
    <w:rsid w:val="0086378C"/>
    <w:rsid w:val="00865289"/>
    <w:rsid w:val="0086543F"/>
    <w:rsid w:val="00881FE4"/>
    <w:rsid w:val="008836DD"/>
    <w:rsid w:val="008866F9"/>
    <w:rsid w:val="00896C6E"/>
    <w:rsid w:val="008A1344"/>
    <w:rsid w:val="008A780F"/>
    <w:rsid w:val="008B5796"/>
    <w:rsid w:val="008B69D0"/>
    <w:rsid w:val="008C2771"/>
    <w:rsid w:val="008D0D24"/>
    <w:rsid w:val="008D3C79"/>
    <w:rsid w:val="008D5D1E"/>
    <w:rsid w:val="008E051C"/>
    <w:rsid w:val="008E2ABC"/>
    <w:rsid w:val="008E5EF9"/>
    <w:rsid w:val="008E6C39"/>
    <w:rsid w:val="008F2F88"/>
    <w:rsid w:val="008F48CE"/>
    <w:rsid w:val="008F4C7F"/>
    <w:rsid w:val="008F673D"/>
    <w:rsid w:val="00905F48"/>
    <w:rsid w:val="00906162"/>
    <w:rsid w:val="009066FC"/>
    <w:rsid w:val="009104C6"/>
    <w:rsid w:val="00914DD0"/>
    <w:rsid w:val="00916FBC"/>
    <w:rsid w:val="009175B2"/>
    <w:rsid w:val="00926334"/>
    <w:rsid w:val="009272D3"/>
    <w:rsid w:val="00927AFE"/>
    <w:rsid w:val="00930F62"/>
    <w:rsid w:val="009327DA"/>
    <w:rsid w:val="00933FA2"/>
    <w:rsid w:val="00936B1B"/>
    <w:rsid w:val="00940221"/>
    <w:rsid w:val="0094055C"/>
    <w:rsid w:val="00940F1D"/>
    <w:rsid w:val="0094593B"/>
    <w:rsid w:val="00947E54"/>
    <w:rsid w:val="00950A08"/>
    <w:rsid w:val="0095236F"/>
    <w:rsid w:val="0096081D"/>
    <w:rsid w:val="00961FAD"/>
    <w:rsid w:val="0096585F"/>
    <w:rsid w:val="0097107C"/>
    <w:rsid w:val="0097600B"/>
    <w:rsid w:val="00976D14"/>
    <w:rsid w:val="009807F7"/>
    <w:rsid w:val="00982761"/>
    <w:rsid w:val="00982950"/>
    <w:rsid w:val="009849CF"/>
    <w:rsid w:val="00985745"/>
    <w:rsid w:val="009920F6"/>
    <w:rsid w:val="00993B5D"/>
    <w:rsid w:val="00994299"/>
    <w:rsid w:val="009942C5"/>
    <w:rsid w:val="00994F90"/>
    <w:rsid w:val="00994F94"/>
    <w:rsid w:val="0099541C"/>
    <w:rsid w:val="009B0F31"/>
    <w:rsid w:val="009B4D8A"/>
    <w:rsid w:val="009C3199"/>
    <w:rsid w:val="009D2500"/>
    <w:rsid w:val="009D2C38"/>
    <w:rsid w:val="009E6E8C"/>
    <w:rsid w:val="009F3B57"/>
    <w:rsid w:val="009F64E5"/>
    <w:rsid w:val="00A01CFC"/>
    <w:rsid w:val="00A024A6"/>
    <w:rsid w:val="00A0677E"/>
    <w:rsid w:val="00A06E21"/>
    <w:rsid w:val="00A0770C"/>
    <w:rsid w:val="00A109D2"/>
    <w:rsid w:val="00A206E4"/>
    <w:rsid w:val="00A2124B"/>
    <w:rsid w:val="00A2166F"/>
    <w:rsid w:val="00A30F0D"/>
    <w:rsid w:val="00A34C9C"/>
    <w:rsid w:val="00A34D85"/>
    <w:rsid w:val="00A36442"/>
    <w:rsid w:val="00A40430"/>
    <w:rsid w:val="00A4494D"/>
    <w:rsid w:val="00A54F99"/>
    <w:rsid w:val="00A62280"/>
    <w:rsid w:val="00A6364D"/>
    <w:rsid w:val="00A647DF"/>
    <w:rsid w:val="00A84964"/>
    <w:rsid w:val="00A8539B"/>
    <w:rsid w:val="00A85A30"/>
    <w:rsid w:val="00A86583"/>
    <w:rsid w:val="00A941E7"/>
    <w:rsid w:val="00AB34BF"/>
    <w:rsid w:val="00AC03EE"/>
    <w:rsid w:val="00AC78F9"/>
    <w:rsid w:val="00AD3A47"/>
    <w:rsid w:val="00AD407B"/>
    <w:rsid w:val="00AD7C48"/>
    <w:rsid w:val="00AD7C88"/>
    <w:rsid w:val="00AE0045"/>
    <w:rsid w:val="00AE012D"/>
    <w:rsid w:val="00AE68D0"/>
    <w:rsid w:val="00AE75BD"/>
    <w:rsid w:val="00AF283A"/>
    <w:rsid w:val="00AF517C"/>
    <w:rsid w:val="00AF63E2"/>
    <w:rsid w:val="00B04CE8"/>
    <w:rsid w:val="00B0533B"/>
    <w:rsid w:val="00B05C8E"/>
    <w:rsid w:val="00B06180"/>
    <w:rsid w:val="00B22FE0"/>
    <w:rsid w:val="00B32F88"/>
    <w:rsid w:val="00B366AB"/>
    <w:rsid w:val="00B37160"/>
    <w:rsid w:val="00B3776D"/>
    <w:rsid w:val="00B42142"/>
    <w:rsid w:val="00B44FAB"/>
    <w:rsid w:val="00B51230"/>
    <w:rsid w:val="00B53EAF"/>
    <w:rsid w:val="00B56DD4"/>
    <w:rsid w:val="00B57058"/>
    <w:rsid w:val="00B604AF"/>
    <w:rsid w:val="00B618F4"/>
    <w:rsid w:val="00B6337D"/>
    <w:rsid w:val="00B658A7"/>
    <w:rsid w:val="00B65AC8"/>
    <w:rsid w:val="00B67049"/>
    <w:rsid w:val="00B673B3"/>
    <w:rsid w:val="00B8031F"/>
    <w:rsid w:val="00B82AD1"/>
    <w:rsid w:val="00B847F5"/>
    <w:rsid w:val="00B86B34"/>
    <w:rsid w:val="00B90795"/>
    <w:rsid w:val="00B945FD"/>
    <w:rsid w:val="00BA0760"/>
    <w:rsid w:val="00BA2826"/>
    <w:rsid w:val="00BA4DE5"/>
    <w:rsid w:val="00BB72D6"/>
    <w:rsid w:val="00BC08CF"/>
    <w:rsid w:val="00BC1FCD"/>
    <w:rsid w:val="00BC31A5"/>
    <w:rsid w:val="00BC32E2"/>
    <w:rsid w:val="00BC59E4"/>
    <w:rsid w:val="00BC6E6F"/>
    <w:rsid w:val="00BD2C94"/>
    <w:rsid w:val="00BD3EC3"/>
    <w:rsid w:val="00BE2E40"/>
    <w:rsid w:val="00BF01E9"/>
    <w:rsid w:val="00BF3471"/>
    <w:rsid w:val="00C015F0"/>
    <w:rsid w:val="00C04BE3"/>
    <w:rsid w:val="00C056C7"/>
    <w:rsid w:val="00C112E2"/>
    <w:rsid w:val="00C22E77"/>
    <w:rsid w:val="00C23EF2"/>
    <w:rsid w:val="00C310D0"/>
    <w:rsid w:val="00C32424"/>
    <w:rsid w:val="00C33ACD"/>
    <w:rsid w:val="00C367D8"/>
    <w:rsid w:val="00C36D21"/>
    <w:rsid w:val="00C374C0"/>
    <w:rsid w:val="00C42683"/>
    <w:rsid w:val="00C43DCD"/>
    <w:rsid w:val="00C50FCA"/>
    <w:rsid w:val="00C529A8"/>
    <w:rsid w:val="00C560B4"/>
    <w:rsid w:val="00C60303"/>
    <w:rsid w:val="00C614E5"/>
    <w:rsid w:val="00C621DC"/>
    <w:rsid w:val="00C62613"/>
    <w:rsid w:val="00C64548"/>
    <w:rsid w:val="00C652C2"/>
    <w:rsid w:val="00C66841"/>
    <w:rsid w:val="00C70CB0"/>
    <w:rsid w:val="00C724C5"/>
    <w:rsid w:val="00C75DE4"/>
    <w:rsid w:val="00C76AF6"/>
    <w:rsid w:val="00C778F9"/>
    <w:rsid w:val="00C818C6"/>
    <w:rsid w:val="00C878B2"/>
    <w:rsid w:val="00C96BE8"/>
    <w:rsid w:val="00CA08EE"/>
    <w:rsid w:val="00CA0DBC"/>
    <w:rsid w:val="00CA3983"/>
    <w:rsid w:val="00CA679E"/>
    <w:rsid w:val="00CB08FF"/>
    <w:rsid w:val="00CB1C76"/>
    <w:rsid w:val="00CB4995"/>
    <w:rsid w:val="00CB7BB7"/>
    <w:rsid w:val="00CC37F7"/>
    <w:rsid w:val="00CD1618"/>
    <w:rsid w:val="00CE0B54"/>
    <w:rsid w:val="00CE1F70"/>
    <w:rsid w:val="00CE299C"/>
    <w:rsid w:val="00CE5139"/>
    <w:rsid w:val="00CE6B7F"/>
    <w:rsid w:val="00CE6C5A"/>
    <w:rsid w:val="00CF2341"/>
    <w:rsid w:val="00D0448A"/>
    <w:rsid w:val="00D05513"/>
    <w:rsid w:val="00D062F0"/>
    <w:rsid w:val="00D10B28"/>
    <w:rsid w:val="00D12D54"/>
    <w:rsid w:val="00D1501C"/>
    <w:rsid w:val="00D15D76"/>
    <w:rsid w:val="00D23B14"/>
    <w:rsid w:val="00D34129"/>
    <w:rsid w:val="00D35D85"/>
    <w:rsid w:val="00D42844"/>
    <w:rsid w:val="00D45A49"/>
    <w:rsid w:val="00D4640D"/>
    <w:rsid w:val="00D533F1"/>
    <w:rsid w:val="00D5723D"/>
    <w:rsid w:val="00D5725E"/>
    <w:rsid w:val="00D57752"/>
    <w:rsid w:val="00D61ADA"/>
    <w:rsid w:val="00D64F27"/>
    <w:rsid w:val="00D66E4A"/>
    <w:rsid w:val="00D67A26"/>
    <w:rsid w:val="00D72132"/>
    <w:rsid w:val="00D76DEF"/>
    <w:rsid w:val="00D8101E"/>
    <w:rsid w:val="00D82557"/>
    <w:rsid w:val="00D84D92"/>
    <w:rsid w:val="00D85202"/>
    <w:rsid w:val="00D9164D"/>
    <w:rsid w:val="00D976DF"/>
    <w:rsid w:val="00DA10D9"/>
    <w:rsid w:val="00DA17BB"/>
    <w:rsid w:val="00DB35EC"/>
    <w:rsid w:val="00DB4AD0"/>
    <w:rsid w:val="00DB5E09"/>
    <w:rsid w:val="00DC096D"/>
    <w:rsid w:val="00DC1833"/>
    <w:rsid w:val="00DC1D77"/>
    <w:rsid w:val="00DC4982"/>
    <w:rsid w:val="00DC4BD3"/>
    <w:rsid w:val="00DD1102"/>
    <w:rsid w:val="00DD57C9"/>
    <w:rsid w:val="00DD59AF"/>
    <w:rsid w:val="00DF0072"/>
    <w:rsid w:val="00DF708D"/>
    <w:rsid w:val="00E05E53"/>
    <w:rsid w:val="00E10D9A"/>
    <w:rsid w:val="00E36B63"/>
    <w:rsid w:val="00E51FE4"/>
    <w:rsid w:val="00E52773"/>
    <w:rsid w:val="00E5288F"/>
    <w:rsid w:val="00E537AB"/>
    <w:rsid w:val="00E53C38"/>
    <w:rsid w:val="00E60882"/>
    <w:rsid w:val="00E63405"/>
    <w:rsid w:val="00E66108"/>
    <w:rsid w:val="00E66163"/>
    <w:rsid w:val="00E66A16"/>
    <w:rsid w:val="00E6726B"/>
    <w:rsid w:val="00E72CB0"/>
    <w:rsid w:val="00E73492"/>
    <w:rsid w:val="00E7397E"/>
    <w:rsid w:val="00E770E4"/>
    <w:rsid w:val="00E82F25"/>
    <w:rsid w:val="00E83283"/>
    <w:rsid w:val="00E930A0"/>
    <w:rsid w:val="00EA0627"/>
    <w:rsid w:val="00EA129B"/>
    <w:rsid w:val="00EA50C5"/>
    <w:rsid w:val="00EA52EB"/>
    <w:rsid w:val="00EA7D64"/>
    <w:rsid w:val="00EC0DC8"/>
    <w:rsid w:val="00EC183D"/>
    <w:rsid w:val="00EC581D"/>
    <w:rsid w:val="00ED3E89"/>
    <w:rsid w:val="00EE08F3"/>
    <w:rsid w:val="00EE4538"/>
    <w:rsid w:val="00EF4258"/>
    <w:rsid w:val="00F00649"/>
    <w:rsid w:val="00F01880"/>
    <w:rsid w:val="00F13290"/>
    <w:rsid w:val="00F1494F"/>
    <w:rsid w:val="00F21BA1"/>
    <w:rsid w:val="00F2228D"/>
    <w:rsid w:val="00F23F92"/>
    <w:rsid w:val="00F3470E"/>
    <w:rsid w:val="00F347EA"/>
    <w:rsid w:val="00F37D77"/>
    <w:rsid w:val="00F430F7"/>
    <w:rsid w:val="00F46A93"/>
    <w:rsid w:val="00F54219"/>
    <w:rsid w:val="00F706B9"/>
    <w:rsid w:val="00F71AAE"/>
    <w:rsid w:val="00F75D87"/>
    <w:rsid w:val="00F8254B"/>
    <w:rsid w:val="00F86F6D"/>
    <w:rsid w:val="00F87E96"/>
    <w:rsid w:val="00FA1B8D"/>
    <w:rsid w:val="00FB0A77"/>
    <w:rsid w:val="00FB226C"/>
    <w:rsid w:val="00FB3E5A"/>
    <w:rsid w:val="00FC1CA3"/>
    <w:rsid w:val="00FC2974"/>
    <w:rsid w:val="00FC2AC8"/>
    <w:rsid w:val="00FD1CFC"/>
    <w:rsid w:val="00FF2399"/>
    <w:rsid w:val="00FF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BEAA2EB"/>
  <w15:chartTrackingRefBased/>
  <w15:docId w15:val="{C24034ED-A5CC-4495-970C-B784D99E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rPr>
      <w:rFonts w:ascii="FOHNKM+TimesNewRoman" w:eastAsia="MS Mincho" w:hAnsi="FOHNKM+TimesNewRoman"/>
      <w:lang w:eastAsia="ja-JP"/>
    </w:rPr>
  </w:style>
  <w:style w:type="paragraph" w:styleId="Titolo1">
    <w:name w:val="heading 1"/>
    <w:aliases w:val="Preface"/>
    <w:basedOn w:val="Normale"/>
    <w:next w:val="Normale"/>
    <w:autoRedefine/>
    <w:qFormat/>
    <w:rsid w:val="0097107C"/>
    <w:pPr>
      <w:keepNext/>
      <w:keepLines/>
      <w:shd w:val="solid" w:color="FFFFFF" w:fill="FFFFFF"/>
      <w:spacing w:before="120" w:after="120" w:line="240" w:lineRule="atLeast"/>
      <w:jc w:val="center"/>
      <w:outlineLvl w:val="0"/>
    </w:pPr>
    <w:rPr>
      <w:b/>
      <w:bCs/>
      <w:smallCaps/>
      <w:noProof/>
      <w:sz w:val="28"/>
      <w:szCs w:val="28"/>
      <w:lang w:eastAsia="en-US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en-GB" w:eastAsia="en-GB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lang w:val="en-GB"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Indice2">
    <w:name w:val="index 2"/>
    <w:basedOn w:val="Normale"/>
    <w:next w:val="Normale"/>
    <w:autoRedefine/>
    <w:semiHidden/>
    <w:pPr>
      <w:ind w:left="480" w:hanging="240"/>
    </w:pPr>
    <w:rPr>
      <w:lang w:val="en-GB" w:eastAsia="en-GB"/>
    </w:rPr>
  </w:style>
  <w:style w:type="paragraph" w:styleId="Sommario1">
    <w:name w:val="toc 1"/>
    <w:basedOn w:val="Normale"/>
    <w:next w:val="Normale"/>
    <w:autoRedefine/>
    <w:uiPriority w:val="39"/>
    <w:pPr>
      <w:spacing w:before="120" w:after="120"/>
    </w:pPr>
    <w:rPr>
      <w:rFonts w:ascii="Calibri" w:hAnsi="Calibri" w:cs="Calibri"/>
      <w:b/>
      <w:bCs/>
      <w:caps/>
    </w:rPr>
  </w:style>
  <w:style w:type="paragraph" w:styleId="Corpotesto">
    <w:name w:val="Body Text"/>
    <w:aliases w:val="Corpo del testo Carattere"/>
    <w:basedOn w:val="Normale"/>
    <w:semiHidden/>
    <w:pPr>
      <w:jc w:val="both"/>
    </w:pPr>
    <w:rPr>
      <w:rFonts w:ascii="Times" w:eastAsia="Times" w:hAnsi="Times"/>
    </w:rPr>
  </w:style>
  <w:style w:type="paragraph" w:customStyle="1" w:styleId="ElencoNONnumerato">
    <w:name w:val="Elenco NON numerato"/>
    <w:basedOn w:val="Normale"/>
    <w:pPr>
      <w:numPr>
        <w:numId w:val="30"/>
      </w:numPr>
      <w:spacing w:after="120" w:line="360" w:lineRule="auto"/>
      <w:jc w:val="both"/>
    </w:pPr>
    <w:rPr>
      <w:rFonts w:ascii="Tahoma" w:hAnsi="Tahoma"/>
      <w:sz w:val="22"/>
    </w:rPr>
  </w:style>
  <w:style w:type="paragraph" w:styleId="Testonotaapidipagina">
    <w:name w:val="footnote text"/>
    <w:basedOn w:val="Normale"/>
    <w:link w:val="TestonotaapidipaginaCarattere"/>
    <w:semiHidden/>
    <w:rPr>
      <w:lang w:val="de-DE" w:eastAsia="x-none"/>
    </w:rPr>
  </w:style>
  <w:style w:type="character" w:styleId="Rimandonotaapidipagina">
    <w:name w:val="footnote reference"/>
    <w:semiHidden/>
    <w:rPr>
      <w:vertAlign w:val="superscript"/>
    </w:rPr>
  </w:style>
  <w:style w:type="paragraph" w:styleId="Corpodeltesto2">
    <w:name w:val="Body Text 2"/>
    <w:basedOn w:val="Normale"/>
    <w:semiHidden/>
    <w:pPr>
      <w:spacing w:after="120" w:line="480" w:lineRule="auto"/>
    </w:pPr>
    <w:rPr>
      <w:lang w:val="en-GB" w:eastAsia="en-GB"/>
    </w:rPr>
  </w:style>
  <w:style w:type="paragraph" w:styleId="Rientrocorpodeltesto">
    <w:name w:val="Body Text Indent"/>
    <w:basedOn w:val="Normale"/>
    <w:semiHidden/>
    <w:pPr>
      <w:spacing w:after="120"/>
      <w:ind w:left="283"/>
    </w:pPr>
    <w:rPr>
      <w:lang w:val="en-GB" w:eastAsia="en-GB"/>
    </w:rPr>
  </w:style>
  <w:style w:type="paragraph" w:customStyle="1" w:styleId="BodyText21">
    <w:name w:val="Body Text 21"/>
    <w:basedOn w:val="Normale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Century Gothic" w:hAnsi="Century Gothic"/>
    </w:rPr>
  </w:style>
  <w:style w:type="paragraph" w:customStyle="1" w:styleId="Stile2">
    <w:name w:val="Stile2"/>
    <w:basedOn w:val="Normale"/>
    <w:pPr>
      <w:widowControl w:val="0"/>
      <w:numPr>
        <w:numId w:val="1"/>
      </w:numPr>
      <w:spacing w:before="120" w:line="240" w:lineRule="atLeast"/>
      <w:jc w:val="both"/>
    </w:pPr>
    <w:rPr>
      <w:rFonts w:eastAsia="Times"/>
      <w:sz w:val="22"/>
      <w:szCs w:val="22"/>
    </w:rPr>
  </w:style>
  <w:style w:type="paragraph" w:styleId="NormaleWeb">
    <w:name w:val="Normal (Web)"/>
    <w:basedOn w:val="Normale"/>
    <w:uiPriority w:val="99"/>
    <w:semiHidden/>
    <w:pPr>
      <w:spacing w:before="100" w:beforeAutospacing="1" w:after="100" w:afterAutospacing="1"/>
    </w:pPr>
  </w:style>
  <w:style w:type="paragraph" w:customStyle="1" w:styleId="Heading211pt">
    <w:name w:val="Heading 2 + 11 pt"/>
    <w:aliases w:val="Small caps,Justified,Kern at 16 pt"/>
    <w:basedOn w:val="Titolo1"/>
    <w:pPr>
      <w:numPr>
        <w:ilvl w:val="1"/>
        <w:numId w:val="2"/>
      </w:numPr>
      <w:shd w:val="clear" w:color="auto" w:fill="auto"/>
      <w:spacing w:line="240" w:lineRule="auto"/>
      <w:jc w:val="both"/>
    </w:pPr>
    <w:rPr>
      <w:b w:val="0"/>
      <w:bCs w:val="0"/>
      <w:smallCaps w:val="0"/>
      <w:noProof w:val="0"/>
      <w:kern w:val="32"/>
      <w:sz w:val="22"/>
      <w:szCs w:val="22"/>
    </w:rPr>
  </w:style>
  <w:style w:type="paragraph" w:styleId="Titolo">
    <w:name w:val="Title"/>
    <w:basedOn w:val="Normale"/>
    <w:qFormat/>
    <w:pPr>
      <w:ind w:right="1322"/>
      <w:jc w:val="center"/>
    </w:pPr>
    <w:rPr>
      <w:rFonts w:ascii="CG Omega" w:hAnsi="CG Omega"/>
      <w:lang w:eastAsia="en-US"/>
    </w:rPr>
  </w:style>
  <w:style w:type="paragraph" w:styleId="Corpodeltesto3">
    <w:name w:val="Body Text 3"/>
    <w:basedOn w:val="Normale"/>
    <w:semiHidden/>
    <w:pPr>
      <w:spacing w:before="120" w:line="240" w:lineRule="atLeast"/>
      <w:jc w:val="both"/>
    </w:pPr>
    <w:rPr>
      <w:rFonts w:ascii="Arial" w:hAnsi="Arial" w:cs="Arial"/>
      <w:color w:val="000000"/>
    </w:rPr>
  </w:style>
  <w:style w:type="paragraph" w:customStyle="1" w:styleId="M-Normale">
    <w:name w:val="M- Normale"/>
    <w:basedOn w:val="Normale"/>
    <w:pPr>
      <w:spacing w:before="180" w:line="360" w:lineRule="auto"/>
      <w:jc w:val="both"/>
    </w:pPr>
  </w:style>
  <w:style w:type="paragraph" w:styleId="Sommario3">
    <w:name w:val="toc 3"/>
    <w:basedOn w:val="Normale"/>
    <w:next w:val="Normale"/>
    <w:autoRedefine/>
    <w:uiPriority w:val="39"/>
    <w:pPr>
      <w:ind w:left="480"/>
    </w:pPr>
    <w:rPr>
      <w:rFonts w:ascii="Calibri" w:hAnsi="Calibri" w:cs="Calibri"/>
      <w:i/>
      <w:iCs/>
    </w:rPr>
  </w:style>
  <w:style w:type="paragraph" w:styleId="Rientrocorpodeltesto3">
    <w:name w:val="Body Text Indent 3"/>
    <w:basedOn w:val="Normale"/>
    <w:semiHidden/>
    <w:pPr>
      <w:spacing w:after="120"/>
      <w:ind w:left="283"/>
    </w:pPr>
    <w:rPr>
      <w:sz w:val="16"/>
      <w:szCs w:val="16"/>
    </w:rPr>
  </w:style>
  <w:style w:type="paragraph" w:styleId="Sommario2">
    <w:name w:val="toc 2"/>
    <w:basedOn w:val="Normale"/>
    <w:next w:val="Normale"/>
    <w:autoRedefine/>
    <w:uiPriority w:val="39"/>
    <w:pPr>
      <w:ind w:left="240"/>
    </w:pPr>
    <w:rPr>
      <w:rFonts w:ascii="Calibri" w:hAnsi="Calibri" w:cs="Calibri"/>
      <w:smallCaps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customStyle="1" w:styleId="codiceTesto">
    <w:name w:val="codice_Testo"/>
    <w:basedOn w:val="Corpotesto"/>
    <w:pPr>
      <w:spacing w:before="120" w:after="60"/>
      <w:ind w:left="851"/>
    </w:pPr>
    <w:rPr>
      <w:rFonts w:ascii="Arial" w:eastAsia="Times New Roman" w:hAnsi="Arial" w:cs="Arial"/>
      <w:sz w:val="21"/>
    </w:rPr>
  </w:style>
  <w:style w:type="paragraph" w:customStyle="1" w:styleId="codicepunt2">
    <w:name w:val="codice_punt_2"/>
    <w:basedOn w:val="Normale"/>
    <w:pPr>
      <w:numPr>
        <w:numId w:val="4"/>
      </w:numPr>
      <w:tabs>
        <w:tab w:val="left" w:pos="1701"/>
      </w:tabs>
      <w:spacing w:after="60"/>
      <w:jc w:val="both"/>
    </w:pPr>
    <w:rPr>
      <w:rFonts w:ascii="Arial" w:hAnsi="Arial" w:cs="Arial"/>
      <w:snapToGrid w:val="0"/>
      <w:sz w:val="21"/>
    </w:rPr>
  </w:style>
  <w:style w:type="paragraph" w:customStyle="1" w:styleId="codicepunt3">
    <w:name w:val="codice_punt_3"/>
    <w:basedOn w:val="Normale"/>
    <w:next w:val="Normale"/>
    <w:pPr>
      <w:numPr>
        <w:numId w:val="3"/>
      </w:numPr>
      <w:tabs>
        <w:tab w:val="left" w:pos="1980"/>
      </w:tabs>
      <w:spacing w:after="60"/>
      <w:jc w:val="both"/>
    </w:pPr>
    <w:rPr>
      <w:rFonts w:ascii="Arial" w:hAnsi="Arial" w:cs="Arial"/>
      <w:snapToGrid w:val="0"/>
      <w:sz w:val="21"/>
    </w:rPr>
  </w:style>
  <w:style w:type="paragraph" w:customStyle="1" w:styleId="codicenum3">
    <w:name w:val="codice_num_3"/>
    <w:basedOn w:val="codicepunt3"/>
    <w:pPr>
      <w:numPr>
        <w:ilvl w:val="1"/>
      </w:numPr>
      <w:tabs>
        <w:tab w:val="clear" w:pos="1980"/>
        <w:tab w:val="left" w:pos="2160"/>
      </w:tabs>
    </w:pPr>
  </w:style>
  <w:style w:type="character" w:customStyle="1" w:styleId="CharChar1">
    <w:name w:val="Char Char1"/>
    <w:rPr>
      <w:sz w:val="24"/>
      <w:szCs w:val="24"/>
      <w:lang w:val="en-GB" w:eastAsia="en-GB" w:bidi="ar-SA"/>
    </w:rPr>
  </w:style>
  <w:style w:type="paragraph" w:styleId="Rientrocorpodeltesto2">
    <w:name w:val="Body Text Indent 2"/>
    <w:basedOn w:val="Normale"/>
    <w:semiHidden/>
    <w:pPr>
      <w:spacing w:after="120" w:line="480" w:lineRule="auto"/>
      <w:ind w:left="283"/>
    </w:pPr>
  </w:style>
  <w:style w:type="paragraph" w:styleId="Testodelblocco">
    <w:name w:val="Block Text"/>
    <w:basedOn w:val="Normale"/>
    <w:semiHidden/>
    <w:pPr>
      <w:tabs>
        <w:tab w:val="left" w:pos="7920"/>
      </w:tabs>
      <w:spacing w:before="120" w:line="240" w:lineRule="atLeast"/>
      <w:ind w:left="1080" w:right="16"/>
      <w:jc w:val="both"/>
    </w:pPr>
    <w:rPr>
      <w:sz w:val="22"/>
      <w:szCs w:val="22"/>
      <w:lang w:eastAsia="en-US"/>
    </w:r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normale">
    <w:name w:val="Normal Indent"/>
    <w:basedOn w:val="Normale"/>
    <w:semiHidden/>
    <w:pPr>
      <w:spacing w:line="280" w:lineRule="atLeast"/>
      <w:ind w:left="284"/>
    </w:pPr>
    <w:rPr>
      <w:sz w:val="22"/>
      <w:lang w:eastAsia="en-US"/>
    </w:rPr>
  </w:style>
  <w:style w:type="paragraph" w:styleId="Testocommento">
    <w:name w:val="annotation text"/>
    <w:basedOn w:val="Normale"/>
    <w:semiHidden/>
  </w:style>
  <w:style w:type="character" w:styleId="Rimandocommento">
    <w:name w:val="annotation reference"/>
    <w:semiHidden/>
    <w:rPr>
      <w:sz w:val="16"/>
      <w:szCs w:val="16"/>
    </w:rPr>
  </w:style>
  <w:style w:type="paragraph" w:customStyle="1" w:styleId="CommentSubject">
    <w:name w:val="Comment Subject"/>
    <w:basedOn w:val="Testocommento"/>
    <w:next w:val="Testocommento"/>
    <w:semiHidden/>
    <w:rPr>
      <w:b/>
      <w:bCs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aragrafoelenco">
    <w:name w:val="List Paragraph"/>
    <w:basedOn w:val="Normale"/>
    <w:uiPriority w:val="34"/>
    <w:qFormat/>
    <w:pPr>
      <w:suppressAutoHyphens/>
      <w:ind w:left="720"/>
    </w:pPr>
    <w:rPr>
      <w:rFonts w:cs="Calibri"/>
      <w:lang w:eastAsia="ar-SA"/>
    </w:rPr>
  </w:style>
  <w:style w:type="character" w:styleId="Enfasigrassetto">
    <w:name w:val="Strong"/>
    <w:uiPriority w:val="22"/>
    <w:qFormat/>
    <w:rsid w:val="00C560B4"/>
    <w:rPr>
      <w:b/>
      <w:bCs/>
    </w:rPr>
  </w:style>
  <w:style w:type="character" w:customStyle="1" w:styleId="TestonotaapidipaginaCarattere">
    <w:name w:val="Testo nota a piè di pagina Carattere"/>
    <w:link w:val="Testonotaapidipagina"/>
    <w:semiHidden/>
    <w:rsid w:val="00B86B34"/>
    <w:rPr>
      <w:lang w:val="de-DE"/>
    </w:rPr>
  </w:style>
  <w:style w:type="paragraph" w:customStyle="1" w:styleId="ListArabic1">
    <w:name w:val="List Arabic 1"/>
    <w:basedOn w:val="Normale"/>
    <w:next w:val="Corpotesto"/>
    <w:rsid w:val="00330CFF"/>
    <w:pPr>
      <w:numPr>
        <w:numId w:val="5"/>
      </w:numPr>
      <w:tabs>
        <w:tab w:val="left" w:pos="22"/>
      </w:tabs>
      <w:spacing w:after="200" w:line="288" w:lineRule="auto"/>
      <w:jc w:val="both"/>
    </w:pPr>
    <w:rPr>
      <w:rFonts w:ascii="CG Times" w:hAnsi="CG Times"/>
      <w:sz w:val="22"/>
      <w:lang w:eastAsia="en-US"/>
    </w:rPr>
  </w:style>
  <w:style w:type="paragraph" w:customStyle="1" w:styleId="ListArabic2">
    <w:name w:val="List Arabic 2"/>
    <w:basedOn w:val="Normale"/>
    <w:next w:val="Titolo"/>
    <w:rsid w:val="00330CFF"/>
    <w:pPr>
      <w:numPr>
        <w:ilvl w:val="1"/>
        <w:numId w:val="5"/>
      </w:numPr>
      <w:tabs>
        <w:tab w:val="left" w:pos="50"/>
      </w:tabs>
      <w:spacing w:after="200" w:line="288" w:lineRule="auto"/>
      <w:jc w:val="both"/>
    </w:pPr>
    <w:rPr>
      <w:rFonts w:ascii="CG Times" w:hAnsi="CG Times"/>
      <w:sz w:val="22"/>
      <w:lang w:eastAsia="en-US"/>
    </w:rPr>
  </w:style>
  <w:style w:type="paragraph" w:customStyle="1" w:styleId="ListArabic3">
    <w:name w:val="List Arabic 3"/>
    <w:basedOn w:val="Normale"/>
    <w:next w:val="Corpodeltesto3"/>
    <w:rsid w:val="00330CFF"/>
    <w:pPr>
      <w:numPr>
        <w:ilvl w:val="2"/>
        <w:numId w:val="5"/>
      </w:numPr>
      <w:tabs>
        <w:tab w:val="left" w:pos="68"/>
      </w:tabs>
      <w:spacing w:after="200" w:line="288" w:lineRule="auto"/>
      <w:jc w:val="both"/>
    </w:pPr>
    <w:rPr>
      <w:rFonts w:ascii="CG Times" w:hAnsi="CG Times"/>
      <w:sz w:val="22"/>
      <w:lang w:eastAsia="en-US"/>
    </w:rPr>
  </w:style>
  <w:style w:type="character" w:customStyle="1" w:styleId="IntestazioneCarattere">
    <w:name w:val="Intestazione Carattere"/>
    <w:link w:val="Intestazione"/>
    <w:rsid w:val="00AD3A47"/>
    <w:rPr>
      <w:sz w:val="24"/>
      <w:szCs w:val="24"/>
      <w:lang w:val="en-GB" w:eastAsia="en-GB"/>
    </w:rPr>
  </w:style>
  <w:style w:type="paragraph" w:styleId="Sommario4">
    <w:name w:val="toc 4"/>
    <w:basedOn w:val="Normale"/>
    <w:next w:val="Normale"/>
    <w:autoRedefine/>
    <w:uiPriority w:val="39"/>
    <w:unhideWhenUsed/>
    <w:rsid w:val="0078770B"/>
    <w:pPr>
      <w:ind w:left="720"/>
    </w:pPr>
    <w:rPr>
      <w:rFonts w:ascii="Calibri" w:hAnsi="Calibri" w:cs="Calibr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78770B"/>
    <w:pPr>
      <w:ind w:left="960"/>
    </w:pPr>
    <w:rPr>
      <w:rFonts w:ascii="Calibri" w:hAnsi="Calibri" w:cs="Calibr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78770B"/>
    <w:pPr>
      <w:ind w:left="1200"/>
    </w:pPr>
    <w:rPr>
      <w:rFonts w:ascii="Calibri" w:hAnsi="Calibri" w:cs="Calibr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78770B"/>
    <w:pPr>
      <w:ind w:left="1440"/>
    </w:pPr>
    <w:rPr>
      <w:rFonts w:ascii="Calibri" w:hAnsi="Calibri" w:cs="Calibr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78770B"/>
    <w:pPr>
      <w:ind w:left="1680"/>
    </w:pPr>
    <w:rPr>
      <w:rFonts w:ascii="Calibri" w:hAnsi="Calibri" w:cs="Calibr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78770B"/>
    <w:pPr>
      <w:ind w:left="1920"/>
    </w:pPr>
    <w:rPr>
      <w:rFonts w:ascii="Calibri" w:hAnsi="Calibri" w:cs="Calibri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49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C4982"/>
    <w:rPr>
      <w:rFonts w:ascii="Tahoma" w:hAnsi="Tahoma" w:cs="Tahoma"/>
      <w:sz w:val="16"/>
      <w:szCs w:val="16"/>
    </w:rPr>
  </w:style>
  <w:style w:type="paragraph" w:customStyle="1" w:styleId="Intro">
    <w:name w:val="Intro"/>
    <w:basedOn w:val="Titolo2"/>
    <w:rsid w:val="00262D16"/>
    <w:pPr>
      <w:spacing w:before="0" w:after="0" w:line="360" w:lineRule="auto"/>
      <w:ind w:left="567" w:right="567"/>
      <w:jc w:val="both"/>
    </w:pPr>
    <w:rPr>
      <w:rFonts w:ascii="Garamond" w:hAnsi="Garamond" w:cs="Times New Roman"/>
      <w:b w:val="0"/>
      <w:bCs w:val="0"/>
      <w:iCs w:val="0"/>
      <w:sz w:val="24"/>
      <w:szCs w:val="20"/>
    </w:rPr>
  </w:style>
  <w:style w:type="paragraph" w:customStyle="1" w:styleId="Corpodeltesto21">
    <w:name w:val="Corpo del testo 21"/>
    <w:basedOn w:val="Normale"/>
    <w:rsid w:val="00EC0DC8"/>
    <w:pPr>
      <w:overflowPunct w:val="0"/>
      <w:autoSpaceDE w:val="0"/>
      <w:autoSpaceDN w:val="0"/>
      <w:adjustRightInd w:val="0"/>
      <w:spacing w:line="360" w:lineRule="auto"/>
      <w:ind w:left="426"/>
      <w:jc w:val="both"/>
      <w:textAlignment w:val="baseline"/>
    </w:pPr>
    <w:rPr>
      <w:color w:val="0000FF"/>
      <w:sz w:val="28"/>
    </w:rPr>
  </w:style>
  <w:style w:type="character" w:customStyle="1" w:styleId="Titolo3Carattere">
    <w:name w:val="Titolo 3 Carattere"/>
    <w:link w:val="Titolo3"/>
    <w:rsid w:val="00BB72D6"/>
    <w:rPr>
      <w:rFonts w:ascii="Arial" w:hAnsi="Arial" w:cs="Arial"/>
      <w:b/>
      <w:bCs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5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0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png@01DC15CD.E3F75B30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7404</Words>
  <Characters>42204</Characters>
  <Application>Microsoft Office Word</Application>
  <DocSecurity>0</DocSecurity>
  <Lines>351</Lines>
  <Paragraphs>99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CECCHINATO</vt:lpstr>
    </vt:vector>
  </TitlesOfParts>
  <Company/>
  <LinksUpToDate>false</LinksUpToDate>
  <CharactersWithSpaces>49509</CharactersWithSpaces>
  <SharedDoc>false</SharedDoc>
  <HLinks>
    <vt:vector size="306" baseType="variant">
      <vt:variant>
        <vt:i4>8323178</vt:i4>
      </vt:variant>
      <vt:variant>
        <vt:i4>300</vt:i4>
      </vt:variant>
      <vt:variant>
        <vt:i4>0</vt:i4>
      </vt:variant>
      <vt:variant>
        <vt:i4>5</vt:i4>
      </vt:variant>
      <vt:variant>
        <vt:lpwstr>http://www.normattiva.it/uri-res/N2Ls?urn:nir:stato:codice.civile:1942-03-16;262</vt:lpwstr>
      </vt:variant>
      <vt:variant>
        <vt:lpwstr>art2103</vt:lpwstr>
      </vt:variant>
      <vt:variant>
        <vt:i4>8323178</vt:i4>
      </vt:variant>
      <vt:variant>
        <vt:i4>297</vt:i4>
      </vt:variant>
      <vt:variant>
        <vt:i4>0</vt:i4>
      </vt:variant>
      <vt:variant>
        <vt:i4>5</vt:i4>
      </vt:variant>
      <vt:variant>
        <vt:lpwstr>http://www.normattiva.it/uri-res/N2Ls?urn:nir:stato:codice.civile:1942-03-16;262</vt:lpwstr>
      </vt:variant>
      <vt:variant>
        <vt:lpwstr>art2105</vt:lpwstr>
      </vt:variant>
      <vt:variant>
        <vt:i4>1441846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_Toc69811099</vt:lpwstr>
      </vt:variant>
      <vt:variant>
        <vt:i4>1507382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_Toc69811098</vt:lpwstr>
      </vt:variant>
      <vt:variant>
        <vt:i4>1572918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_Toc69811097</vt:lpwstr>
      </vt:variant>
      <vt:variant>
        <vt:i4>1638454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_Toc69811096</vt:lpwstr>
      </vt:variant>
      <vt:variant>
        <vt:i4>1703990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_Toc69811095</vt:lpwstr>
      </vt:variant>
      <vt:variant>
        <vt:i4>1769526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_Toc69811094</vt:lpwstr>
      </vt:variant>
      <vt:variant>
        <vt:i4>1835062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_Toc69811093</vt:lpwstr>
      </vt:variant>
      <vt:variant>
        <vt:i4>1900598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_Toc69811092</vt:lpwstr>
      </vt:variant>
      <vt:variant>
        <vt:i4>1966134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_Toc69811091</vt:lpwstr>
      </vt:variant>
      <vt:variant>
        <vt:i4>2031670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_Toc69811090</vt:lpwstr>
      </vt:variant>
      <vt:variant>
        <vt:i4>1441847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_Toc69811089</vt:lpwstr>
      </vt:variant>
      <vt:variant>
        <vt:i4>1507383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_Toc69811088</vt:lpwstr>
      </vt:variant>
      <vt:variant>
        <vt:i4>1572919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_Toc69811087</vt:lpwstr>
      </vt:variant>
      <vt:variant>
        <vt:i4>1638455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_Toc69811086</vt:lpwstr>
      </vt:variant>
      <vt:variant>
        <vt:i4>1703991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_Toc69811085</vt:lpwstr>
      </vt:variant>
      <vt:variant>
        <vt:i4>1769527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_Toc69811084</vt:lpwstr>
      </vt:variant>
      <vt:variant>
        <vt:i4>1835063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_Toc69811083</vt:lpwstr>
      </vt:variant>
      <vt:variant>
        <vt:i4>1900599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_Toc69811082</vt:lpwstr>
      </vt:variant>
      <vt:variant>
        <vt:i4>1966135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_Toc69811081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_Toc69811080</vt:lpwstr>
      </vt:variant>
      <vt:variant>
        <vt:i4>1441848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_Toc69811079</vt:lpwstr>
      </vt:variant>
      <vt:variant>
        <vt:i4>1507384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_Toc69811078</vt:lpwstr>
      </vt:variant>
      <vt:variant>
        <vt:i4>1572920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_Toc69811077</vt:lpwstr>
      </vt:variant>
      <vt:variant>
        <vt:i4>1638456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_Toc69811076</vt:lpwstr>
      </vt:variant>
      <vt:variant>
        <vt:i4>1703992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_Toc69811075</vt:lpwstr>
      </vt:variant>
      <vt:variant>
        <vt:i4>1769528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_Toc69811074</vt:lpwstr>
      </vt:variant>
      <vt:variant>
        <vt:i4>1835064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_Toc69811073</vt:lpwstr>
      </vt:variant>
      <vt:variant>
        <vt:i4>1900600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_Toc69811072</vt:lpwstr>
      </vt:variant>
      <vt:variant>
        <vt:i4>1966136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_Toc69811071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_Toc69811070</vt:lpwstr>
      </vt:variant>
      <vt:variant>
        <vt:i4>1441849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_Toc69811069</vt:lpwstr>
      </vt:variant>
      <vt:variant>
        <vt:i4>1507385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_Toc69811068</vt:lpwstr>
      </vt:variant>
      <vt:variant>
        <vt:i4>1572921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_Toc69811067</vt:lpwstr>
      </vt:variant>
      <vt:variant>
        <vt:i4>1638457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_Toc69811066</vt:lpwstr>
      </vt:variant>
      <vt:variant>
        <vt:i4>1703993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_Toc69811065</vt:lpwstr>
      </vt:variant>
      <vt:variant>
        <vt:i4>1769529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_Toc69811064</vt:lpwstr>
      </vt:variant>
      <vt:variant>
        <vt:i4>1835065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_Toc69811063</vt:lpwstr>
      </vt:variant>
      <vt:variant>
        <vt:i4>1900601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_Toc69811062</vt:lpwstr>
      </vt:variant>
      <vt:variant>
        <vt:i4>1966137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_Toc69811061</vt:lpwstr>
      </vt:variant>
      <vt:variant>
        <vt:i4>2031673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_Toc69811060</vt:lpwstr>
      </vt:variant>
      <vt:variant>
        <vt:i4>1441850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_Toc69811059</vt:lpwstr>
      </vt:variant>
      <vt:variant>
        <vt:i4>1507386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_Toc69811058</vt:lpwstr>
      </vt:variant>
      <vt:variant>
        <vt:i4>1572922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_Toc69811057</vt:lpwstr>
      </vt:variant>
      <vt:variant>
        <vt:i4>1638458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_Toc69811056</vt:lpwstr>
      </vt:variant>
      <vt:variant>
        <vt:i4>1703994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_Toc69811055</vt:lpwstr>
      </vt:variant>
      <vt:variant>
        <vt:i4>1769530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_Toc69811054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_Toc69811053</vt:lpwstr>
      </vt:variant>
      <vt:variant>
        <vt:i4>1900602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_Toc69811052</vt:lpwstr>
      </vt:variant>
      <vt:variant>
        <vt:i4>1966138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_Toc69811051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CECCHINATO</dc:title>
  <dc:subject/>
  <dc:creator>CECCHINATO</dc:creator>
  <cp:keywords/>
  <cp:lastModifiedBy>office Royal Fish</cp:lastModifiedBy>
  <cp:revision>2</cp:revision>
  <cp:lastPrinted>2019-03-13T17:46:00Z</cp:lastPrinted>
  <dcterms:created xsi:type="dcterms:W3CDTF">2025-10-17T09:13:00Z</dcterms:created>
  <dcterms:modified xsi:type="dcterms:W3CDTF">2025-10-17T09:13:00Z</dcterms:modified>
</cp:coreProperties>
</file>